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72F76" w14:textId="35617D9B" w:rsidR="00001F12" w:rsidRDefault="002C7C8C" w:rsidP="00DF6312">
      <w:pPr>
        <w:pStyle w:val="Subject4"/>
        <w:spacing w:before="240"/>
        <w:ind w:left="0"/>
        <w:sectPr w:rsidR="00001F12" w:rsidSect="007C6AA2">
          <w:headerReference w:type="even" r:id="rId10"/>
          <w:headerReference w:type="default" r:id="rId11"/>
          <w:footerReference w:type="even" r:id="rId12"/>
          <w:footerReference w:type="default" r:id="rId13"/>
          <w:headerReference w:type="first" r:id="rId14"/>
          <w:footerReference w:type="first" r:id="rId15"/>
          <w:pgSz w:w="11906" w:h="16838" w:code="9"/>
          <w:pgMar w:top="567" w:right="1701" w:bottom="567" w:left="1418" w:header="567" w:footer="567" w:gutter="0"/>
          <w:cols w:space="720"/>
          <w:docGrid w:linePitch="360"/>
        </w:sectPr>
      </w:pPr>
      <w:sdt>
        <w:sdtPr>
          <w:rPr>
            <w:b/>
            <w:vanish/>
            <w:sz w:val="24"/>
            <w:szCs w:val="24"/>
            <w:highlight w:val="yellow"/>
          </w:rPr>
          <w:alias w:val="w10_Subject"/>
          <w:tag w:val="w10_Subject"/>
          <w:id w:val="-1712103318"/>
          <w:placeholder>
            <w:docPart w:val="4D84128C7BD444289569DC942939AFA8"/>
          </w:placeholder>
        </w:sdtPr>
        <w:sdtEndPr/>
        <w:sdtContent>
          <w:r w:rsidR="00A136E2">
            <w:rPr>
              <w:b/>
              <w:sz w:val="24"/>
              <w:szCs w:val="24"/>
            </w:rPr>
            <w:t>Bupa Health Services Pty Ltd</w:t>
          </w:r>
          <w:r w:rsidR="00C90D38">
            <w:rPr>
              <w:b/>
              <w:sz w:val="24"/>
              <w:szCs w:val="24"/>
            </w:rPr>
            <w:t xml:space="preserve"> </w:t>
          </w:r>
          <w:r w:rsidR="00A136E2">
            <w:rPr>
              <w:b/>
              <w:sz w:val="24"/>
              <w:szCs w:val="24"/>
            </w:rPr>
            <w:br/>
          </w:r>
          <w:r w:rsidR="00A136E2">
            <w:rPr>
              <w:b/>
              <w:sz w:val="24"/>
              <w:szCs w:val="24"/>
            </w:rPr>
            <w:br/>
          </w:r>
          <w:r w:rsidR="0010607C">
            <w:rPr>
              <w:b/>
              <w:sz w:val="24"/>
              <w:szCs w:val="24"/>
            </w:rPr>
            <w:t xml:space="preserve">Open Arms </w:t>
          </w:r>
          <w:r w:rsidR="00A136E2">
            <w:rPr>
              <w:b/>
              <w:sz w:val="24"/>
              <w:szCs w:val="24"/>
            </w:rPr>
            <w:t>Provider</w:t>
          </w:r>
          <w:r w:rsidR="002F0FFB">
            <w:rPr>
              <w:b/>
              <w:sz w:val="24"/>
              <w:szCs w:val="24"/>
            </w:rPr>
            <w:t xml:space="preserve"> Agreement:</w:t>
          </w:r>
          <w:r w:rsidR="00A136E2">
            <w:rPr>
              <w:b/>
              <w:sz w:val="24"/>
              <w:szCs w:val="24"/>
            </w:rPr>
            <w:t xml:space="preserve"> Terms and Conditions</w:t>
          </w:r>
          <w:r w:rsidR="00A136E2">
            <w:rPr>
              <w:b/>
              <w:sz w:val="24"/>
              <w:szCs w:val="24"/>
            </w:rPr>
            <w:br/>
          </w:r>
        </w:sdtContent>
      </w:sdt>
      <w:bookmarkStart w:id="1" w:name="_Ref385348333"/>
      <w:bookmarkStart w:id="2" w:name="_Toc374116332"/>
    </w:p>
    <w:bookmarkEnd w:id="1"/>
    <w:bookmarkEnd w:id="2"/>
    <w:p w14:paraId="406EDDDB" w14:textId="56A8AFB5" w:rsidR="003D2398" w:rsidRDefault="003D2398" w:rsidP="007C6AA2">
      <w:pPr>
        <w:pStyle w:val="Heading1"/>
        <w:tabs>
          <w:tab w:val="clear" w:pos="2694"/>
          <w:tab w:val="num" w:pos="567"/>
        </w:tabs>
        <w:ind w:hanging="3545"/>
      </w:pPr>
      <w:r>
        <w:t>Notice Details</w:t>
      </w:r>
    </w:p>
    <w:p w14:paraId="50A96036" w14:textId="64D190AD" w:rsidR="003D2398" w:rsidRPr="003D2398" w:rsidRDefault="003D2398" w:rsidP="003D2398">
      <w:pPr>
        <w:pStyle w:val="BodyText"/>
        <w:ind w:left="567"/>
        <w:rPr>
          <w:b/>
        </w:rPr>
      </w:pPr>
      <w:r w:rsidRPr="003D2398">
        <w:rPr>
          <w:b/>
        </w:rPr>
        <w:t>Bupa Health Services Pty Ltd</w:t>
      </w:r>
    </w:p>
    <w:p w14:paraId="56A825AC" w14:textId="06E4BB11" w:rsidR="003D2398" w:rsidRPr="00962596" w:rsidRDefault="003D2398" w:rsidP="003D2398">
      <w:pPr>
        <w:pStyle w:val="BodyText"/>
        <w:ind w:left="567"/>
      </w:pPr>
      <w:r w:rsidRPr="00962596">
        <w:t xml:space="preserve">Address: </w:t>
      </w:r>
      <w:r w:rsidR="00E9586E">
        <w:tab/>
      </w:r>
      <w:r w:rsidRPr="00963993">
        <w:t xml:space="preserve">33 Exhibition St, </w:t>
      </w:r>
      <w:r w:rsidR="00962596" w:rsidRPr="00963993">
        <w:t xml:space="preserve">Melbourne </w:t>
      </w:r>
    </w:p>
    <w:p w14:paraId="25E8B4E4" w14:textId="77777777" w:rsidR="00A13212" w:rsidRPr="00A13212" w:rsidRDefault="003D2398" w:rsidP="00A13212">
      <w:pPr>
        <w:pStyle w:val="BodyText"/>
        <w:ind w:left="567"/>
      </w:pPr>
      <w:r w:rsidRPr="00962596">
        <w:t xml:space="preserve">Email: </w:t>
      </w:r>
      <w:r w:rsidR="00E9586E">
        <w:tab/>
      </w:r>
      <w:r w:rsidR="00A13212" w:rsidRPr="00A13212">
        <w:t>OpenArmsProviders@bupa.com.au</w:t>
      </w:r>
    </w:p>
    <w:p w14:paraId="5DBB3DCA" w14:textId="6B705795" w:rsidR="003D2398" w:rsidRPr="00962596" w:rsidRDefault="003D2398" w:rsidP="003D2398">
      <w:pPr>
        <w:pStyle w:val="BodyText"/>
        <w:ind w:left="567"/>
      </w:pPr>
    </w:p>
    <w:p w14:paraId="5241EEAE" w14:textId="77777777" w:rsidR="00B421A7" w:rsidRDefault="00B421A7" w:rsidP="003D2398">
      <w:pPr>
        <w:pStyle w:val="BodyText"/>
        <w:ind w:left="567"/>
      </w:pPr>
    </w:p>
    <w:p w14:paraId="20BD4D29" w14:textId="627C51AD" w:rsidR="003D2398" w:rsidRPr="00A17A7A" w:rsidRDefault="003F3B72" w:rsidP="003D2398">
      <w:pPr>
        <w:pStyle w:val="BodyText"/>
        <w:ind w:left="567"/>
        <w:rPr>
          <w:b/>
          <w:bCs/>
        </w:rPr>
      </w:pPr>
      <w:r>
        <w:t xml:space="preserve">Name: </w:t>
      </w:r>
    </w:p>
    <w:p w14:paraId="46EBBB24" w14:textId="590EE579" w:rsidR="003D2398" w:rsidRPr="003F3B72" w:rsidRDefault="003D2398" w:rsidP="003D2398">
      <w:pPr>
        <w:pStyle w:val="BodyText"/>
        <w:ind w:left="567"/>
        <w:rPr>
          <w:sz w:val="18"/>
        </w:rPr>
      </w:pPr>
      <w:r w:rsidRPr="003F3B72">
        <w:t xml:space="preserve">ABN: </w:t>
      </w:r>
    </w:p>
    <w:p w14:paraId="4C9D84D9" w14:textId="6B4A4CD9" w:rsidR="003D2398" w:rsidRPr="003F3B72" w:rsidRDefault="003D2398" w:rsidP="003D2398">
      <w:pPr>
        <w:pStyle w:val="BodyText"/>
        <w:ind w:left="567"/>
      </w:pPr>
      <w:r w:rsidRPr="003F3B72">
        <w:t xml:space="preserve">Address: </w:t>
      </w:r>
    </w:p>
    <w:p w14:paraId="5B755173" w14:textId="2BDF7700" w:rsidR="003D2398" w:rsidRDefault="003D2398" w:rsidP="003D2398">
      <w:pPr>
        <w:pStyle w:val="BodyText"/>
        <w:ind w:left="567"/>
      </w:pPr>
      <w:r w:rsidRPr="003F3B72">
        <w:t>Email:</w:t>
      </w:r>
      <w:r>
        <w:t xml:space="preserve"> </w:t>
      </w:r>
    </w:p>
    <w:p w14:paraId="7385AA0F" w14:textId="37B1F0C7" w:rsidR="000725FB" w:rsidRPr="00D82A08" w:rsidRDefault="000725FB" w:rsidP="007C6AA2">
      <w:pPr>
        <w:pStyle w:val="Heading1"/>
        <w:tabs>
          <w:tab w:val="clear" w:pos="2694"/>
          <w:tab w:val="num" w:pos="567"/>
        </w:tabs>
        <w:ind w:hanging="3545"/>
      </w:pPr>
      <w:r w:rsidRPr="00D82A08">
        <w:t>Eligible Personnel</w:t>
      </w:r>
      <w:bookmarkStart w:id="3" w:name="_Ref364360737"/>
      <w:bookmarkStart w:id="4" w:name="_Toc374116333"/>
    </w:p>
    <w:p w14:paraId="69D9F6EF" w14:textId="77777777" w:rsidR="009A1BDC" w:rsidRPr="00D82A08" w:rsidRDefault="009A1BDC" w:rsidP="00FF4A2F">
      <w:pPr>
        <w:pStyle w:val="Heading2"/>
        <w:ind w:left="567" w:hanging="567"/>
        <w:jc w:val="both"/>
      </w:pPr>
      <w:bookmarkStart w:id="5" w:name="_Ref28606432"/>
      <w:r w:rsidRPr="00D82A08">
        <w:t xml:space="preserve">Relationship between </w:t>
      </w:r>
      <w:r w:rsidR="00AA09A5" w:rsidRPr="00D82A08">
        <w:t>Bupa</w:t>
      </w:r>
      <w:r w:rsidRPr="00D82A08">
        <w:t xml:space="preserve"> and </w:t>
      </w:r>
      <w:r w:rsidR="00695BFD" w:rsidRPr="00D82A08">
        <w:t>Eligible</w:t>
      </w:r>
      <w:r w:rsidRPr="00D82A08">
        <w:t xml:space="preserve"> Personnel</w:t>
      </w:r>
      <w:bookmarkEnd w:id="5"/>
    </w:p>
    <w:p w14:paraId="1084E6A8" w14:textId="66248667" w:rsidR="00492179" w:rsidRDefault="00BD19E3" w:rsidP="00E064CC">
      <w:pPr>
        <w:pStyle w:val="Heading3"/>
        <w:numPr>
          <w:ilvl w:val="0"/>
          <w:numId w:val="16"/>
        </w:numPr>
        <w:ind w:left="567" w:hanging="567"/>
        <w:jc w:val="both"/>
      </w:pPr>
      <w:r w:rsidRPr="00D82A08">
        <w:t>Bupa Health Services Pty Ltd (ACN</w:t>
      </w:r>
      <w:r w:rsidR="00D82A08">
        <w:t> </w:t>
      </w:r>
      <w:r w:rsidRPr="00D82A08">
        <w:t>003</w:t>
      </w:r>
      <w:r w:rsidR="00D82A08">
        <w:t> </w:t>
      </w:r>
      <w:r w:rsidRPr="00D82A08">
        <w:t>098</w:t>
      </w:r>
      <w:r w:rsidR="00D82A08">
        <w:t> </w:t>
      </w:r>
      <w:r w:rsidRPr="00D82A08">
        <w:t>655) (</w:t>
      </w:r>
      <w:r w:rsidRPr="00D82A08">
        <w:rPr>
          <w:b/>
        </w:rPr>
        <w:t>Bupa</w:t>
      </w:r>
      <w:r w:rsidRPr="00D82A08">
        <w:t xml:space="preserve">) has been contracted by </w:t>
      </w:r>
      <w:r w:rsidR="0010607C">
        <w:t>Open Arms – Veterans &amp; Families Counselling (</w:t>
      </w:r>
      <w:r w:rsidR="0010607C" w:rsidRPr="0010607C">
        <w:rPr>
          <w:b/>
          <w:bCs/>
        </w:rPr>
        <w:t>Open Arms</w:t>
      </w:r>
      <w:r w:rsidR="0010607C">
        <w:t xml:space="preserve">), a part of </w:t>
      </w:r>
      <w:r w:rsidRPr="00D82A08">
        <w:t>the De</w:t>
      </w:r>
      <w:r w:rsidRPr="006544DB">
        <w:t xml:space="preserve">partment of </w:t>
      </w:r>
      <w:r w:rsidR="006D0387" w:rsidRPr="006544DB">
        <w:t>Veteran</w:t>
      </w:r>
      <w:r w:rsidR="003F53CB" w:rsidRPr="006544DB">
        <w:t>s’</w:t>
      </w:r>
      <w:r w:rsidR="006D0387" w:rsidRPr="006544DB">
        <w:t xml:space="preserve"> Affairs</w:t>
      </w:r>
      <w:r w:rsidR="0010607C" w:rsidRPr="006544DB">
        <w:t>,</w:t>
      </w:r>
      <w:r w:rsidR="006D0387" w:rsidRPr="006544DB">
        <w:t xml:space="preserve"> </w:t>
      </w:r>
      <w:r w:rsidRPr="006544DB">
        <w:t xml:space="preserve">to </w:t>
      </w:r>
      <w:r w:rsidR="00131D88" w:rsidRPr="006544DB">
        <w:t xml:space="preserve">provide or </w:t>
      </w:r>
      <w:r w:rsidR="00CB1558" w:rsidRPr="006544DB">
        <w:t xml:space="preserve">enable </w:t>
      </w:r>
      <w:r w:rsidR="00BF2F6F" w:rsidRPr="006544DB">
        <w:t xml:space="preserve">access to </w:t>
      </w:r>
      <w:r w:rsidR="0010607C" w:rsidRPr="006544DB">
        <w:t>mental health professional</w:t>
      </w:r>
      <w:r w:rsidR="00BF2F6F" w:rsidRPr="006544DB">
        <w:t>s</w:t>
      </w:r>
      <w:r w:rsidR="00CB1558" w:rsidRPr="006544DB">
        <w:t xml:space="preserve"> in a community based setting</w:t>
      </w:r>
      <w:r w:rsidR="00D86C0E">
        <w:t xml:space="preserve"> </w:t>
      </w:r>
      <w:r w:rsidR="00CB1558">
        <w:t xml:space="preserve">to </w:t>
      </w:r>
      <w:r w:rsidR="0010607C">
        <w:t>complemen</w:t>
      </w:r>
      <w:r w:rsidR="00BF2F6F">
        <w:t xml:space="preserve">t </w:t>
      </w:r>
      <w:r w:rsidR="0010607C">
        <w:t>the existing Open Arms workforce.</w:t>
      </w:r>
      <w:r w:rsidR="00492179">
        <w:t xml:space="preserve"> </w:t>
      </w:r>
    </w:p>
    <w:p w14:paraId="3BC37490" w14:textId="57983771" w:rsidR="00BD19E3" w:rsidRPr="00D82A08" w:rsidRDefault="00BD19E3" w:rsidP="00E064CC">
      <w:pPr>
        <w:pStyle w:val="Heading3"/>
        <w:numPr>
          <w:ilvl w:val="0"/>
          <w:numId w:val="16"/>
        </w:numPr>
        <w:ind w:left="567" w:hanging="567"/>
        <w:jc w:val="both"/>
      </w:pPr>
      <w:r w:rsidRPr="00D82A08">
        <w:t xml:space="preserve">Bupa is not paying benefits </w:t>
      </w:r>
      <w:r w:rsidR="005B2317">
        <w:t xml:space="preserve">under this agreement </w:t>
      </w:r>
      <w:r w:rsidRPr="00D82A08">
        <w:t xml:space="preserve">as the insurer of EP. Rather, Bupa agrees to pay a fee for the </w:t>
      </w:r>
      <w:r w:rsidR="005B2317">
        <w:t xml:space="preserve">assessment </w:t>
      </w:r>
      <w:r w:rsidRPr="00D82A08">
        <w:t>of EP provided in accordance with this provider agreement (</w:t>
      </w:r>
      <w:r w:rsidRPr="00D82A08">
        <w:rPr>
          <w:b/>
        </w:rPr>
        <w:t>Provider Agreement</w:t>
      </w:r>
      <w:r w:rsidRPr="00D82A08">
        <w:t>).</w:t>
      </w:r>
    </w:p>
    <w:p w14:paraId="11BDEEDF" w14:textId="70CB2125" w:rsidR="007D2765" w:rsidRDefault="007D2765" w:rsidP="00E6153B">
      <w:pPr>
        <w:pStyle w:val="Heading2"/>
        <w:tabs>
          <w:tab w:val="clear" w:pos="1844"/>
          <w:tab w:val="num" w:pos="567"/>
        </w:tabs>
        <w:ind w:hanging="2695"/>
        <w:jc w:val="both"/>
      </w:pPr>
      <w:r>
        <w:t xml:space="preserve">Relationship between </w:t>
      </w:r>
      <w:r w:rsidR="00C908C5">
        <w:t>y</w:t>
      </w:r>
      <w:r>
        <w:t>ou</w:t>
      </w:r>
      <w:r w:rsidR="00F857CE">
        <w:t>, B</w:t>
      </w:r>
      <w:r w:rsidR="00AF73BC">
        <w:t>upa</w:t>
      </w:r>
      <w:r>
        <w:t xml:space="preserve"> and the Commonwealth</w:t>
      </w:r>
    </w:p>
    <w:p w14:paraId="3E818B46" w14:textId="6299913E" w:rsidR="008B4761" w:rsidRPr="001F3E6F" w:rsidRDefault="00567AB1" w:rsidP="00FF4A2F">
      <w:pPr>
        <w:pStyle w:val="BodyText"/>
        <w:jc w:val="both"/>
        <w:rPr>
          <w:sz w:val="18"/>
          <w:szCs w:val="18"/>
        </w:rPr>
      </w:pPr>
      <w:r w:rsidRPr="001F3E6F">
        <w:rPr>
          <w:sz w:val="18"/>
          <w:szCs w:val="18"/>
        </w:rPr>
        <w:t>You acknowledge and agree that you</w:t>
      </w:r>
      <w:r w:rsidR="007572AF">
        <w:rPr>
          <w:sz w:val="18"/>
          <w:szCs w:val="18"/>
        </w:rPr>
        <w:t xml:space="preserve"> </w:t>
      </w:r>
      <w:r w:rsidR="007572AF" w:rsidRPr="00567AB1">
        <w:rPr>
          <w:sz w:val="18"/>
        </w:rPr>
        <w:t>(and each of Your Providers)</w:t>
      </w:r>
      <w:r w:rsidR="000D2EF5" w:rsidRPr="001F3E6F">
        <w:rPr>
          <w:sz w:val="18"/>
          <w:szCs w:val="18"/>
        </w:rPr>
        <w:t>,</w:t>
      </w:r>
      <w:r w:rsidRPr="001F3E6F">
        <w:rPr>
          <w:sz w:val="18"/>
          <w:szCs w:val="18"/>
        </w:rPr>
        <w:t xml:space="preserve"> in </w:t>
      </w:r>
      <w:r w:rsidR="00363EAA" w:rsidRPr="001F3E6F">
        <w:rPr>
          <w:sz w:val="18"/>
          <w:szCs w:val="18"/>
        </w:rPr>
        <w:t xml:space="preserve">providing </w:t>
      </w:r>
      <w:r w:rsidR="00DF5CA5">
        <w:rPr>
          <w:sz w:val="18"/>
          <w:szCs w:val="18"/>
        </w:rPr>
        <w:t xml:space="preserve">treatment </w:t>
      </w:r>
      <w:r w:rsidR="00C26701" w:rsidRPr="001F3E6F">
        <w:rPr>
          <w:sz w:val="18"/>
          <w:szCs w:val="18"/>
        </w:rPr>
        <w:t>to EP</w:t>
      </w:r>
      <w:r w:rsidRPr="001F3E6F">
        <w:rPr>
          <w:sz w:val="18"/>
          <w:szCs w:val="18"/>
        </w:rPr>
        <w:t>:</w:t>
      </w:r>
    </w:p>
    <w:p w14:paraId="6547B968" w14:textId="77777777" w:rsidR="00BD19E3" w:rsidRPr="001F3E6F" w:rsidRDefault="00BD19E3" w:rsidP="00E064CC">
      <w:pPr>
        <w:pStyle w:val="Heading3"/>
        <w:numPr>
          <w:ilvl w:val="0"/>
          <w:numId w:val="17"/>
        </w:numPr>
        <w:ind w:left="567" w:hanging="567"/>
        <w:jc w:val="both"/>
      </w:pPr>
      <w:r w:rsidRPr="001F3E6F">
        <w:t xml:space="preserve">are not the Commonwealth’s or Bupa’s employees, partners, legal representatives, agents, joint venturers or franchisees; </w:t>
      </w:r>
    </w:p>
    <w:p w14:paraId="02F2F6D6" w14:textId="1C688E43" w:rsidR="00BD19E3" w:rsidRPr="0020548A" w:rsidRDefault="00BD19E3" w:rsidP="00E064CC">
      <w:pPr>
        <w:pStyle w:val="Heading3"/>
        <w:numPr>
          <w:ilvl w:val="0"/>
          <w:numId w:val="17"/>
        </w:numPr>
        <w:ind w:left="567" w:hanging="567"/>
        <w:jc w:val="both"/>
      </w:pPr>
      <w:r w:rsidRPr="001F3E6F">
        <w:t>do not have a contractual relationship with the Commonwealth and the nature of your relationship with Bupa</w:t>
      </w:r>
      <w:r w:rsidR="00CB1558">
        <w:t>, in respect of the services contemplated by this Provider Agreement,</w:t>
      </w:r>
      <w:r w:rsidRPr="001F3E6F">
        <w:t xml:space="preserve"> is governed by this Prov</w:t>
      </w:r>
      <w:r w:rsidRPr="0020548A">
        <w:t xml:space="preserve">ider Agreement; </w:t>
      </w:r>
    </w:p>
    <w:p w14:paraId="71929C7A" w14:textId="77777777" w:rsidR="00BD19E3" w:rsidRPr="00944BDF" w:rsidRDefault="00BD19E3" w:rsidP="00E064CC">
      <w:pPr>
        <w:pStyle w:val="Heading3"/>
        <w:numPr>
          <w:ilvl w:val="0"/>
          <w:numId w:val="17"/>
        </w:numPr>
        <w:ind w:left="567" w:hanging="567"/>
        <w:jc w:val="both"/>
      </w:pPr>
      <w:r w:rsidRPr="00944BDF">
        <w:t xml:space="preserve">have no right or authority to bind the Commonwealth or Bupa, assume or create any obligations for or on behalf of the Commonwealth or Bupa, or make any representations or warranties for or on behalf of the Commonwealth or Bupa; and </w:t>
      </w:r>
    </w:p>
    <w:p w14:paraId="614C9B63" w14:textId="6548870F" w:rsidR="00C167A3" w:rsidRPr="00944BDF" w:rsidRDefault="00BD19E3" w:rsidP="00E064CC">
      <w:pPr>
        <w:pStyle w:val="Heading3"/>
        <w:numPr>
          <w:ilvl w:val="0"/>
          <w:numId w:val="17"/>
        </w:numPr>
        <w:ind w:left="567" w:hanging="567"/>
        <w:jc w:val="both"/>
      </w:pPr>
      <w:r w:rsidRPr="00944BDF">
        <w:t>are not entitled to any benefit from the Commonwealth or Bupa usually attributable to an employee.</w:t>
      </w:r>
    </w:p>
    <w:p w14:paraId="4532133C" w14:textId="77777777" w:rsidR="00C64E44" w:rsidRPr="00C64E44" w:rsidRDefault="00C64E44" w:rsidP="00E6153B">
      <w:pPr>
        <w:pStyle w:val="Heading2"/>
        <w:tabs>
          <w:tab w:val="clear" w:pos="1844"/>
          <w:tab w:val="num" w:pos="567"/>
        </w:tabs>
        <w:ind w:hanging="2695"/>
        <w:jc w:val="both"/>
      </w:pPr>
      <w:bookmarkStart w:id="6" w:name="_Ref43108962"/>
      <w:r w:rsidRPr="00C64E44">
        <w:t>Consideration</w:t>
      </w:r>
      <w:bookmarkEnd w:id="6"/>
    </w:p>
    <w:p w14:paraId="55B3FC68" w14:textId="3338D53A" w:rsidR="00BF2F6F" w:rsidRDefault="00BF2F6F" w:rsidP="00BF2F6F">
      <w:pPr>
        <w:pStyle w:val="Heading3"/>
        <w:ind w:left="567"/>
        <w:jc w:val="both"/>
      </w:pPr>
      <w:bookmarkStart w:id="7" w:name="_Ref43108950"/>
      <w:r w:rsidRPr="00C64E44">
        <w:t xml:space="preserve">The consideration for this </w:t>
      </w:r>
      <w:r>
        <w:t>Provider A</w:t>
      </w:r>
      <w:r w:rsidRPr="00C64E44">
        <w:t xml:space="preserve">greement is your potential access to </w:t>
      </w:r>
      <w:r>
        <w:t xml:space="preserve">EPs </w:t>
      </w:r>
      <w:r w:rsidRPr="00C64E44">
        <w:t xml:space="preserve">and </w:t>
      </w:r>
      <w:r>
        <w:t xml:space="preserve">an </w:t>
      </w:r>
      <w:r w:rsidRPr="00C64E44">
        <w:t xml:space="preserve">associated revenue stream. These are made available by </w:t>
      </w:r>
      <w:r>
        <w:t>Bupa</w:t>
      </w:r>
      <w:r w:rsidRPr="00C64E44">
        <w:t xml:space="preserve"> in exchange for your provision of</w:t>
      </w:r>
      <w:r>
        <w:t xml:space="preserve"> agreed</w:t>
      </w:r>
      <w:r w:rsidRPr="00C64E44">
        <w:t xml:space="preserve"> services to EP</w:t>
      </w:r>
      <w:r>
        <w:t xml:space="preserve"> in keeping with this Provider Agreement and the relevant DVA policies</w:t>
      </w:r>
      <w:r w:rsidRPr="00C64E44">
        <w:t>.</w:t>
      </w:r>
    </w:p>
    <w:p w14:paraId="2A5BD91F" w14:textId="5DF1DF9A" w:rsidR="00DA0811" w:rsidRDefault="00DA0811" w:rsidP="00FF4A2F">
      <w:pPr>
        <w:pStyle w:val="Heading1"/>
        <w:tabs>
          <w:tab w:val="clear" w:pos="2694"/>
          <w:tab w:val="num" w:pos="567"/>
        </w:tabs>
        <w:ind w:hanging="3545"/>
        <w:jc w:val="both"/>
      </w:pPr>
      <w:bookmarkStart w:id="8" w:name="_Ref28587711"/>
      <w:bookmarkEnd w:id="7"/>
      <w:r>
        <w:t>Compliance with laws</w:t>
      </w:r>
      <w:bookmarkEnd w:id="8"/>
    </w:p>
    <w:p w14:paraId="7E86E009" w14:textId="5D0CE81F" w:rsidR="006952B1" w:rsidRDefault="006952B1" w:rsidP="006952B1">
      <w:pPr>
        <w:pStyle w:val="Heading3"/>
        <w:jc w:val="both"/>
      </w:pPr>
      <w:r w:rsidRPr="001F3E6F">
        <w:t>You must, in the performance of this Provider Agreement, comply with</w:t>
      </w:r>
      <w:r w:rsidR="00CB1558">
        <w:t xml:space="preserve"> (and ensure that Your Providers comply with )</w:t>
      </w:r>
      <w:r w:rsidRPr="001F3E6F">
        <w:t xml:space="preserve"> the laws from time to time in force in the State</w:t>
      </w:r>
      <w:r w:rsidR="003F3B72">
        <w:t xml:space="preserve"> or </w:t>
      </w:r>
      <w:r w:rsidRPr="001F3E6F">
        <w:t>Territory</w:t>
      </w:r>
      <w:r w:rsidR="003F3B72">
        <w:t xml:space="preserve"> </w:t>
      </w:r>
      <w:r w:rsidRPr="001F3E6F">
        <w:t>in which any part of this Provider Agreement is to be carried out.</w:t>
      </w:r>
    </w:p>
    <w:p w14:paraId="38F95763" w14:textId="648C30A3" w:rsidR="00DF5CA5" w:rsidRPr="00DF5CA5" w:rsidRDefault="00DF5CA5" w:rsidP="00E064CC">
      <w:pPr>
        <w:pStyle w:val="BodyTextIndent"/>
        <w:ind w:left="0"/>
      </w:pPr>
    </w:p>
    <w:p w14:paraId="052F49F1" w14:textId="77777777" w:rsidR="008311B1" w:rsidRDefault="008311B1" w:rsidP="008311B1">
      <w:pPr>
        <w:pStyle w:val="Heading1"/>
        <w:tabs>
          <w:tab w:val="clear" w:pos="2694"/>
          <w:tab w:val="num" w:pos="567"/>
        </w:tabs>
        <w:ind w:hanging="3545"/>
        <w:jc w:val="both"/>
      </w:pPr>
      <w:bookmarkStart w:id="9" w:name="_Ref28604288"/>
      <w:r>
        <w:lastRenderedPageBreak/>
        <w:t>Services</w:t>
      </w:r>
      <w:bookmarkEnd w:id="9"/>
    </w:p>
    <w:p w14:paraId="02344865" w14:textId="74E4D81A" w:rsidR="008311B1" w:rsidRPr="006F7ACA" w:rsidRDefault="008311B1" w:rsidP="00E064CC">
      <w:pPr>
        <w:pStyle w:val="Heading3"/>
        <w:numPr>
          <w:ilvl w:val="0"/>
          <w:numId w:val="28"/>
        </w:numPr>
        <w:ind w:left="567" w:hanging="567"/>
        <w:jc w:val="both"/>
      </w:pPr>
      <w:r w:rsidRPr="006F7ACA">
        <w:t>By signing this Provider Agreement, you agree to comply with the terms and conditions set out in this Provider Agreement and the relevant DVA policies and procedures.</w:t>
      </w:r>
    </w:p>
    <w:p w14:paraId="10894FE6" w14:textId="06959126" w:rsidR="006F7ACA" w:rsidRPr="006F7ACA" w:rsidRDefault="008311B1" w:rsidP="00952743">
      <w:pPr>
        <w:pStyle w:val="Heading3"/>
        <w:numPr>
          <w:ilvl w:val="0"/>
          <w:numId w:val="28"/>
        </w:numPr>
        <w:ind w:left="567" w:hanging="567"/>
        <w:jc w:val="both"/>
      </w:pPr>
      <w:r w:rsidRPr="006F7ACA">
        <w:t xml:space="preserve">This Provider Agreement relates to the provision of </w:t>
      </w:r>
      <w:r w:rsidR="006F7ACA">
        <w:t xml:space="preserve">mental health services </w:t>
      </w:r>
      <w:r w:rsidRPr="006F7ACA">
        <w:t xml:space="preserve">to EP. </w:t>
      </w:r>
    </w:p>
    <w:p w14:paraId="2F48155A" w14:textId="77777777" w:rsidR="004C4EB2" w:rsidRPr="006F7ACA" w:rsidRDefault="004C4EB2" w:rsidP="00FF4A2F">
      <w:pPr>
        <w:pStyle w:val="Heading1"/>
        <w:tabs>
          <w:tab w:val="clear" w:pos="2694"/>
          <w:tab w:val="num" w:pos="567"/>
        </w:tabs>
        <w:ind w:hanging="3545"/>
        <w:jc w:val="both"/>
      </w:pPr>
      <w:bookmarkStart w:id="10" w:name="_Ref28587636"/>
      <w:r w:rsidRPr="006F7ACA">
        <w:t>Warranties</w:t>
      </w:r>
      <w:bookmarkEnd w:id="10"/>
      <w:r w:rsidRPr="006F7ACA">
        <w:t xml:space="preserve"> </w:t>
      </w:r>
    </w:p>
    <w:p w14:paraId="723E4F92" w14:textId="77777777" w:rsidR="00BD19E3" w:rsidRDefault="00BD19E3" w:rsidP="00FF4A2F">
      <w:pPr>
        <w:pStyle w:val="Heading3"/>
        <w:jc w:val="both"/>
      </w:pPr>
      <w:r>
        <w:t xml:space="preserve">You warrant that: </w:t>
      </w:r>
    </w:p>
    <w:p w14:paraId="463C194E" w14:textId="3A9B21EA" w:rsidR="00BD19E3" w:rsidRDefault="00BD19E3" w:rsidP="00E064CC">
      <w:pPr>
        <w:pStyle w:val="Heading3"/>
        <w:numPr>
          <w:ilvl w:val="0"/>
          <w:numId w:val="18"/>
        </w:numPr>
        <w:ind w:left="567" w:hanging="567"/>
        <w:jc w:val="both"/>
      </w:pPr>
      <w:bookmarkStart w:id="11" w:name="_Ref28587628"/>
      <w:bookmarkStart w:id="12" w:name="_Ref30172146"/>
      <w:r>
        <w:t xml:space="preserve">you </w:t>
      </w:r>
      <w:r w:rsidR="007572AF" w:rsidRPr="00567AB1">
        <w:t>(and each of Your Providers)</w:t>
      </w:r>
      <w:r w:rsidR="007572AF">
        <w:t xml:space="preserve"> </w:t>
      </w:r>
      <w:r>
        <w:t xml:space="preserve">hold all qualifications, licences and registrations required by law or that would be held and maintained by a prudent provider of the </w:t>
      </w:r>
      <w:r w:rsidR="00CB1558">
        <w:t xml:space="preserve">treatments </w:t>
      </w:r>
      <w:r>
        <w:t xml:space="preserve">to EP (including but not limited to valid Medicare Provider Numbers for the services), and are appropriately credentialed and qualified to provide </w:t>
      </w:r>
      <w:r w:rsidR="00CB1558">
        <w:t xml:space="preserve">treatments </w:t>
      </w:r>
      <w:r>
        <w:t>to EP;</w:t>
      </w:r>
      <w:bookmarkEnd w:id="11"/>
      <w:bookmarkEnd w:id="12"/>
      <w:r>
        <w:t xml:space="preserve"> </w:t>
      </w:r>
    </w:p>
    <w:p w14:paraId="4299ED75" w14:textId="517B21AB" w:rsidR="00BD19E3" w:rsidRDefault="00BD19E3" w:rsidP="00E064CC">
      <w:pPr>
        <w:pStyle w:val="Heading3"/>
        <w:numPr>
          <w:ilvl w:val="0"/>
          <w:numId w:val="18"/>
        </w:numPr>
        <w:ind w:left="567" w:hanging="567"/>
        <w:jc w:val="both"/>
      </w:pPr>
      <w:r>
        <w:t xml:space="preserve">the qualifications, licences and registrations required by clause </w:t>
      </w:r>
      <w:r w:rsidR="00D82A08">
        <w:fldChar w:fldCharType="begin"/>
      </w:r>
      <w:r w:rsidR="00D82A08">
        <w:instrText xml:space="preserve"> REF _Ref28587636 \w \h </w:instrText>
      </w:r>
      <w:r w:rsidR="00D82A08">
        <w:fldChar w:fldCharType="separate"/>
      </w:r>
      <w:r w:rsidR="00D86C0E">
        <w:t>5</w:t>
      </w:r>
      <w:r w:rsidR="00D82A08">
        <w:fldChar w:fldCharType="end"/>
      </w:r>
      <w:r>
        <w:t xml:space="preserve"> are not subject to any conditions, </w:t>
      </w:r>
      <w:proofErr w:type="gramStart"/>
      <w:r>
        <w:t>notations</w:t>
      </w:r>
      <w:proofErr w:type="gramEnd"/>
      <w:r>
        <w:t xml:space="preserve"> or undertakings; and </w:t>
      </w:r>
    </w:p>
    <w:p w14:paraId="601FAFB5" w14:textId="68BD4616" w:rsidR="001438B7" w:rsidRDefault="00BD19E3" w:rsidP="00E064CC">
      <w:pPr>
        <w:pStyle w:val="Heading3"/>
        <w:numPr>
          <w:ilvl w:val="0"/>
          <w:numId w:val="18"/>
        </w:numPr>
        <w:ind w:left="567" w:hanging="567"/>
        <w:jc w:val="both"/>
      </w:pPr>
      <w:r>
        <w:t xml:space="preserve">you </w:t>
      </w:r>
      <w:r w:rsidR="007572AF" w:rsidRPr="00567AB1">
        <w:t>(and each of Your Providers)</w:t>
      </w:r>
      <w:r w:rsidR="007572AF">
        <w:t xml:space="preserve"> </w:t>
      </w:r>
      <w:r>
        <w:t>are not prohibited by legislation in your State/ Territory from working with children</w:t>
      </w:r>
      <w:r w:rsidR="006F64D1">
        <w:t xml:space="preserve">. </w:t>
      </w:r>
    </w:p>
    <w:p w14:paraId="0395640D" w14:textId="77777777" w:rsidR="004C4EB2" w:rsidRPr="0031122F" w:rsidRDefault="004C4EB2" w:rsidP="00FF4A2F">
      <w:pPr>
        <w:pStyle w:val="Heading1"/>
        <w:tabs>
          <w:tab w:val="clear" w:pos="2694"/>
          <w:tab w:val="num" w:pos="567"/>
        </w:tabs>
        <w:ind w:hanging="3545"/>
        <w:jc w:val="both"/>
      </w:pPr>
      <w:r>
        <w:t>Disclosure requirements</w:t>
      </w:r>
    </w:p>
    <w:p w14:paraId="2D2D8BDE" w14:textId="30845203" w:rsidR="00BD19E3" w:rsidRDefault="00BD19E3" w:rsidP="00E064CC">
      <w:pPr>
        <w:pStyle w:val="Heading3"/>
        <w:numPr>
          <w:ilvl w:val="0"/>
          <w:numId w:val="19"/>
        </w:numPr>
        <w:ind w:left="567" w:hanging="567"/>
        <w:jc w:val="both"/>
      </w:pPr>
      <w:r>
        <w:t xml:space="preserve">Bupa may request, and you must, within 3 business days of request by Bupa, use reasonable endeavours to provide </w:t>
      </w:r>
      <w:r w:rsidR="00CB1558">
        <w:t xml:space="preserve">(and ensure Your Providers provide) </w:t>
      </w:r>
      <w:r>
        <w:t xml:space="preserve">evidence of the qualifications, licences and registrations which are required to be held by you </w:t>
      </w:r>
      <w:r w:rsidR="007572AF" w:rsidRPr="00567AB1">
        <w:t>(and each of Your Providers)</w:t>
      </w:r>
      <w:r w:rsidR="007572AF">
        <w:t xml:space="preserve"> </w:t>
      </w:r>
      <w:r>
        <w:t xml:space="preserve">by clause </w:t>
      </w:r>
      <w:r w:rsidR="003D7381">
        <w:fldChar w:fldCharType="begin"/>
      </w:r>
      <w:r w:rsidR="003D7381">
        <w:instrText xml:space="preserve"> REF _Ref28587636 \w \h </w:instrText>
      </w:r>
      <w:r w:rsidR="003D7381">
        <w:fldChar w:fldCharType="separate"/>
      </w:r>
      <w:r w:rsidR="00D86C0E">
        <w:t>5</w:t>
      </w:r>
      <w:r w:rsidR="003D7381">
        <w:fldChar w:fldCharType="end"/>
      </w:r>
      <w:r w:rsidR="003D7381" w:rsidDel="003D7381">
        <w:t xml:space="preserve"> </w:t>
      </w:r>
      <w:r>
        <w:t xml:space="preserve">. </w:t>
      </w:r>
    </w:p>
    <w:p w14:paraId="0A31D62F" w14:textId="77777777" w:rsidR="00BD19E3" w:rsidRDefault="00BD19E3" w:rsidP="00E064CC">
      <w:pPr>
        <w:pStyle w:val="Heading3"/>
        <w:numPr>
          <w:ilvl w:val="0"/>
          <w:numId w:val="19"/>
        </w:numPr>
        <w:ind w:left="567" w:hanging="567"/>
        <w:jc w:val="both"/>
      </w:pPr>
      <w:r>
        <w:t xml:space="preserve">You must promptly notify Bupa upon becoming aware of: </w:t>
      </w:r>
    </w:p>
    <w:p w14:paraId="02EB2D1D" w14:textId="5A1FCA5C" w:rsidR="00BD19E3" w:rsidRDefault="00BD19E3" w:rsidP="00D82A08">
      <w:pPr>
        <w:pStyle w:val="Heading3"/>
        <w:ind w:left="1134" w:hanging="567"/>
        <w:jc w:val="both"/>
      </w:pPr>
      <w:r>
        <w:t xml:space="preserve">1. </w:t>
      </w:r>
      <w:r>
        <w:tab/>
        <w:t xml:space="preserve">any complaint made against you </w:t>
      </w:r>
      <w:r w:rsidR="00CB1558">
        <w:t xml:space="preserve">or any of Your Providers </w:t>
      </w:r>
      <w:r>
        <w:t xml:space="preserve">to a complaints body or regulatory authority that may impact your ability to comply with this Provider Agreement or impact the reputation of Bupa and/or </w:t>
      </w:r>
      <w:r w:rsidR="00AA0BE7">
        <w:t>Open Arms</w:t>
      </w:r>
      <w:r>
        <w:t xml:space="preserve">; and </w:t>
      </w:r>
    </w:p>
    <w:p w14:paraId="02382742" w14:textId="605EAE65" w:rsidR="00BD19E3" w:rsidRDefault="00BD19E3" w:rsidP="00D82A08">
      <w:pPr>
        <w:pStyle w:val="Heading3"/>
        <w:ind w:left="1134" w:hanging="567"/>
        <w:jc w:val="both"/>
      </w:pPr>
      <w:r>
        <w:t xml:space="preserve">2. </w:t>
      </w:r>
      <w:r>
        <w:tab/>
        <w:t xml:space="preserve">any suspension or termination, or any other change imposed in response to unsatisfactory performance, complaints or concerns, to the licences and registrations which are required to be held by you </w:t>
      </w:r>
      <w:r w:rsidR="00CB1558">
        <w:t xml:space="preserve">or Your Providers </w:t>
      </w:r>
      <w:r>
        <w:t xml:space="preserve">by clause </w:t>
      </w:r>
      <w:r w:rsidR="00D82A08">
        <w:fldChar w:fldCharType="begin"/>
      </w:r>
      <w:r w:rsidR="00D82A08">
        <w:instrText xml:space="preserve"> REF _Ref28587636 \w \h </w:instrText>
      </w:r>
      <w:r w:rsidR="00D82A08">
        <w:fldChar w:fldCharType="separate"/>
      </w:r>
      <w:r w:rsidR="00D86C0E">
        <w:t>5</w:t>
      </w:r>
      <w:r w:rsidR="00D82A08">
        <w:fldChar w:fldCharType="end"/>
      </w:r>
      <w:r w:rsidR="00D82A08">
        <w:fldChar w:fldCharType="begin"/>
      </w:r>
      <w:r w:rsidR="00D82A08">
        <w:instrText xml:space="preserve"> REF _Ref28587628 \w \h </w:instrText>
      </w:r>
      <w:r w:rsidR="00D82A08">
        <w:fldChar w:fldCharType="separate"/>
      </w:r>
      <w:r w:rsidR="00D86C0E">
        <w:t>(a)</w:t>
      </w:r>
      <w:r w:rsidR="00D82A08">
        <w:fldChar w:fldCharType="end"/>
      </w:r>
      <w:r>
        <w:t xml:space="preserve">. </w:t>
      </w:r>
    </w:p>
    <w:p w14:paraId="51DC5A69" w14:textId="5A84D515" w:rsidR="00BD19E3" w:rsidRDefault="00BD19E3" w:rsidP="00E064CC">
      <w:pPr>
        <w:pStyle w:val="Heading3"/>
        <w:numPr>
          <w:ilvl w:val="0"/>
          <w:numId w:val="19"/>
        </w:numPr>
        <w:ind w:left="567" w:hanging="567"/>
        <w:jc w:val="both"/>
      </w:pPr>
      <w:r>
        <w:t xml:space="preserve">You must cooperate </w:t>
      </w:r>
      <w:r w:rsidR="00DF5CA5">
        <w:t xml:space="preserve">(and ensure Your Providers cooperate) </w:t>
      </w:r>
      <w:r>
        <w:t>fully and provide timely and appropriate assistance to any investigation of a complaint, incident or unsatisfactory performance related to the provision of services under this Provider Agreement</w:t>
      </w:r>
    </w:p>
    <w:p w14:paraId="633EEFE3" w14:textId="6FA4D951" w:rsidR="0014572C" w:rsidRDefault="0014572C" w:rsidP="00FF4A2F">
      <w:pPr>
        <w:pStyle w:val="Heading1"/>
        <w:tabs>
          <w:tab w:val="clear" w:pos="2694"/>
          <w:tab w:val="num" w:pos="567"/>
        </w:tabs>
        <w:ind w:hanging="3545"/>
        <w:jc w:val="both"/>
      </w:pPr>
      <w:bookmarkStart w:id="13" w:name="_Ref28587730"/>
      <w:r>
        <w:t>Standard of service</w:t>
      </w:r>
      <w:bookmarkEnd w:id="13"/>
    </w:p>
    <w:p w14:paraId="15E6E1DA" w14:textId="77777777" w:rsidR="00BD19E3" w:rsidRDefault="00BD19E3" w:rsidP="00FF4A2F">
      <w:pPr>
        <w:pStyle w:val="Heading3"/>
        <w:jc w:val="both"/>
      </w:pPr>
      <w:r>
        <w:t xml:space="preserve">You must: </w:t>
      </w:r>
    </w:p>
    <w:p w14:paraId="1EBB7AD2" w14:textId="2AED7955" w:rsidR="00BD19E3" w:rsidRDefault="00BD19E3" w:rsidP="00E064CC">
      <w:pPr>
        <w:pStyle w:val="Heading3"/>
        <w:numPr>
          <w:ilvl w:val="0"/>
          <w:numId w:val="20"/>
        </w:numPr>
        <w:ind w:left="567" w:hanging="567"/>
        <w:jc w:val="both"/>
      </w:pPr>
      <w:r>
        <w:t xml:space="preserve">provide </w:t>
      </w:r>
      <w:r w:rsidR="00DF5CA5">
        <w:t xml:space="preserve">(and ensure Your Providers provide) </w:t>
      </w:r>
      <w:r>
        <w:t xml:space="preserve">services to EP with all due care, skill and diligence, and at a minimum with the degree of care, skill and diligence that a reasonable person with your </w:t>
      </w:r>
      <w:r w:rsidR="00CB1558">
        <w:t xml:space="preserve">(or Your Providers) </w:t>
      </w:r>
      <w:r>
        <w:t xml:space="preserve">qualifications would exercise if they were treating EP; </w:t>
      </w:r>
    </w:p>
    <w:p w14:paraId="2C673059" w14:textId="0035496D" w:rsidR="00BD19E3" w:rsidRDefault="00BD19E3" w:rsidP="00E064CC">
      <w:pPr>
        <w:pStyle w:val="Heading3"/>
        <w:numPr>
          <w:ilvl w:val="0"/>
          <w:numId w:val="20"/>
        </w:numPr>
        <w:ind w:left="567" w:hanging="567"/>
        <w:jc w:val="both"/>
      </w:pPr>
      <w:r>
        <w:t xml:space="preserve">without limiting clause </w:t>
      </w:r>
      <w:r w:rsidR="00D82A08">
        <w:fldChar w:fldCharType="begin"/>
      </w:r>
      <w:r w:rsidR="00D82A08">
        <w:instrText xml:space="preserve"> REF _Ref28587711 \w \h </w:instrText>
      </w:r>
      <w:r w:rsidR="00D82A08">
        <w:fldChar w:fldCharType="separate"/>
      </w:r>
      <w:r w:rsidR="00D86C0E">
        <w:t>3</w:t>
      </w:r>
      <w:r w:rsidR="00D82A08">
        <w:fldChar w:fldCharType="end"/>
      </w:r>
      <w:r>
        <w:t>, comply with</w:t>
      </w:r>
      <w:r w:rsidR="00CB1558">
        <w:t>, and ensure Your Providers comply with,</w:t>
      </w:r>
      <w:r>
        <w:t xml:space="preserve"> applicable WHS Legislation and you acknowledge and agree that </w:t>
      </w:r>
      <w:r w:rsidR="00C056E4">
        <w:t>y</w:t>
      </w:r>
      <w:r>
        <w:t xml:space="preserve">ou </w:t>
      </w:r>
      <w:r w:rsidR="00A41DFB">
        <w:t xml:space="preserve">and Your Providers </w:t>
      </w:r>
      <w:r>
        <w:t>have a duty under applicable WHS Legislation to ensure, so far as is reasonably practicable, the health and safety of EP and other persons in connection with the provision of the services by you</w:t>
      </w:r>
      <w:r w:rsidR="00A41DFB">
        <w:t xml:space="preserve"> and Your Providers</w:t>
      </w:r>
      <w:r>
        <w:t xml:space="preserve">; and </w:t>
      </w:r>
    </w:p>
    <w:p w14:paraId="1350C2FE" w14:textId="17DFC87E" w:rsidR="00BD19E3" w:rsidRDefault="00BD19E3" w:rsidP="00E064CC">
      <w:pPr>
        <w:pStyle w:val="Heading3"/>
        <w:numPr>
          <w:ilvl w:val="0"/>
          <w:numId w:val="20"/>
        </w:numPr>
        <w:ind w:left="567" w:hanging="567"/>
        <w:jc w:val="both"/>
      </w:pPr>
      <w:r>
        <w:t>ensure that the services are conducted in accordance with any e-Health standards recommended by, and any specifications sourced or developed by, the Australian Digital Health Agency, as provided by Bupa.</w:t>
      </w:r>
    </w:p>
    <w:p w14:paraId="6F3850F9" w14:textId="77777777" w:rsidR="003B06FF" w:rsidRDefault="003B06FF" w:rsidP="00FF4A2F">
      <w:pPr>
        <w:pStyle w:val="Heading1"/>
        <w:tabs>
          <w:tab w:val="clear" w:pos="2694"/>
          <w:tab w:val="num" w:pos="567"/>
        </w:tabs>
        <w:ind w:hanging="3545"/>
        <w:jc w:val="both"/>
      </w:pPr>
      <w:bookmarkStart w:id="14" w:name="_Hlk3547043"/>
      <w:r>
        <w:t>Insurance</w:t>
      </w:r>
    </w:p>
    <w:p w14:paraId="02EB3E41" w14:textId="7E0D310E" w:rsidR="00BD19E3" w:rsidRPr="00C056E4" w:rsidRDefault="00BD19E3" w:rsidP="00963993">
      <w:pPr>
        <w:pStyle w:val="BodyText"/>
        <w:jc w:val="both"/>
      </w:pPr>
      <w:r w:rsidRPr="001F3E6F">
        <w:rPr>
          <w:sz w:val="18"/>
          <w:szCs w:val="18"/>
        </w:rPr>
        <w:t xml:space="preserve">You must ensure that you </w:t>
      </w:r>
      <w:r w:rsidR="00A41DFB">
        <w:rPr>
          <w:sz w:val="18"/>
          <w:szCs w:val="18"/>
        </w:rPr>
        <w:t xml:space="preserve">and Your Providers </w:t>
      </w:r>
      <w:r w:rsidRPr="001F3E6F">
        <w:rPr>
          <w:sz w:val="18"/>
          <w:szCs w:val="18"/>
        </w:rPr>
        <w:t>at all times have and maintain appropriate insurance coverage for the type of services to be provided under this Provider Agreement. For professional indemnity insurance, the minimum required insurance coverage is</w:t>
      </w:r>
      <w:r w:rsidR="00C056E4" w:rsidRPr="00C056E4">
        <w:rPr>
          <w:sz w:val="18"/>
          <w:szCs w:val="18"/>
        </w:rPr>
        <w:t xml:space="preserve"> </w:t>
      </w:r>
      <w:r w:rsidRPr="00C056E4">
        <w:rPr>
          <w:sz w:val="18"/>
          <w:szCs w:val="18"/>
        </w:rPr>
        <w:t>the minimum amount specified by the Australian Health Practitioner Regulation Agency (</w:t>
      </w:r>
      <w:r w:rsidRPr="00C056E4">
        <w:rPr>
          <w:b/>
          <w:sz w:val="18"/>
          <w:szCs w:val="18"/>
        </w:rPr>
        <w:t>AHPRA</w:t>
      </w:r>
      <w:r w:rsidRPr="00C056E4">
        <w:rPr>
          <w:sz w:val="18"/>
          <w:szCs w:val="18"/>
        </w:rPr>
        <w:t xml:space="preserve">) Registration Standards for AHPRA governed Providers, or as otherwise required by the regulatory body governing the health services provided by </w:t>
      </w:r>
      <w:r w:rsidR="00EE78B5" w:rsidRPr="00C056E4">
        <w:rPr>
          <w:sz w:val="18"/>
          <w:szCs w:val="18"/>
        </w:rPr>
        <w:t>y</w:t>
      </w:r>
      <w:r w:rsidRPr="00C056E4">
        <w:rPr>
          <w:sz w:val="18"/>
          <w:szCs w:val="18"/>
        </w:rPr>
        <w:t>ou</w:t>
      </w:r>
      <w:r w:rsidR="00C056E4">
        <w:rPr>
          <w:sz w:val="18"/>
          <w:szCs w:val="18"/>
        </w:rPr>
        <w:t xml:space="preserve">. </w:t>
      </w:r>
      <w:r w:rsidR="00970C17" w:rsidRPr="00C056E4">
        <w:rPr>
          <w:sz w:val="18"/>
          <w:szCs w:val="18"/>
        </w:rPr>
        <w:t xml:space="preserve"> </w:t>
      </w:r>
    </w:p>
    <w:bookmarkEnd w:id="14"/>
    <w:p w14:paraId="21B7C453" w14:textId="77777777" w:rsidR="004C4EB2" w:rsidRDefault="004C4EB2" w:rsidP="00FF4A2F">
      <w:pPr>
        <w:pStyle w:val="Heading1"/>
        <w:tabs>
          <w:tab w:val="clear" w:pos="2694"/>
          <w:tab w:val="num" w:pos="567"/>
        </w:tabs>
        <w:ind w:hanging="3545"/>
        <w:jc w:val="both"/>
      </w:pPr>
      <w:r w:rsidRPr="00B2569D">
        <w:lastRenderedPageBreak/>
        <w:t>Confidentiality and privacy</w:t>
      </w:r>
    </w:p>
    <w:p w14:paraId="72BA5EA2" w14:textId="467DFE97" w:rsidR="00BD19E3" w:rsidRPr="00944BDF" w:rsidRDefault="00A41DFB" w:rsidP="00E064CC">
      <w:pPr>
        <w:pStyle w:val="Heading3"/>
        <w:numPr>
          <w:ilvl w:val="0"/>
          <w:numId w:val="21"/>
        </w:numPr>
        <w:ind w:left="567" w:hanging="567"/>
        <w:jc w:val="both"/>
      </w:pPr>
      <w:r>
        <w:t>Y</w:t>
      </w:r>
      <w:r w:rsidR="00BD19E3" w:rsidRPr="00944BDF">
        <w:t xml:space="preserve">ou must comply </w:t>
      </w:r>
      <w:r w:rsidR="00DF5CA5">
        <w:t xml:space="preserve">(and ensure Your Providers comply) </w:t>
      </w:r>
      <w:r w:rsidR="00BD19E3" w:rsidRPr="00944BDF">
        <w:t>with all laws</w:t>
      </w:r>
      <w:r w:rsidR="00F329A7">
        <w:t xml:space="preserve">, including </w:t>
      </w:r>
      <w:r w:rsidR="00F329A7" w:rsidRPr="00C91D7C">
        <w:t>any applicable Commonwealth, State or Territ</w:t>
      </w:r>
      <w:r w:rsidR="00F329A7" w:rsidRPr="00F3405F">
        <w:t xml:space="preserve">ory privacy legislation and standards, including the </w:t>
      </w:r>
      <w:r w:rsidR="00F329A7" w:rsidRPr="00F3405F">
        <w:rPr>
          <w:i/>
        </w:rPr>
        <w:t>Privacy Act 1988</w:t>
      </w:r>
      <w:r w:rsidR="00F329A7" w:rsidRPr="00F3405F">
        <w:t xml:space="preserve"> (Cth) (</w:t>
      </w:r>
      <w:r w:rsidR="00F329A7" w:rsidRPr="00F3405F">
        <w:rPr>
          <w:b/>
        </w:rPr>
        <w:t>Privacy Act</w:t>
      </w:r>
      <w:r w:rsidR="00F329A7" w:rsidRPr="00F3405F">
        <w:t xml:space="preserve">) and the Australian Privacy Principles (together, the </w:t>
      </w:r>
      <w:r w:rsidR="00F329A7" w:rsidRPr="00F3405F">
        <w:rPr>
          <w:b/>
        </w:rPr>
        <w:t>Privacy Laws</w:t>
      </w:r>
      <w:r w:rsidR="00F329A7" w:rsidRPr="00F3405F">
        <w:t>)</w:t>
      </w:r>
      <w:r w:rsidR="00F329A7">
        <w:t>,</w:t>
      </w:r>
      <w:r w:rsidR="00BD19E3" w:rsidRPr="00944BDF">
        <w:t xml:space="preserve"> applicable to the handling by you </w:t>
      </w:r>
      <w:r w:rsidR="007572AF" w:rsidRPr="00567AB1">
        <w:t>(and each of Your Providers)</w:t>
      </w:r>
      <w:r w:rsidR="007572AF">
        <w:t xml:space="preserve"> </w:t>
      </w:r>
      <w:r w:rsidR="00BD19E3" w:rsidRPr="00944BDF">
        <w:t xml:space="preserve">of any Personal Information </w:t>
      </w:r>
      <w:r>
        <w:t xml:space="preserve">(including </w:t>
      </w:r>
      <w:r w:rsidR="00BD19E3" w:rsidRPr="00944BDF">
        <w:t>in respect of EP</w:t>
      </w:r>
      <w:r>
        <w:t>)</w:t>
      </w:r>
      <w:r w:rsidR="00BD19E3" w:rsidRPr="00944BDF">
        <w:t xml:space="preserve"> obtained in the course of performing this Provider Agreement. </w:t>
      </w:r>
    </w:p>
    <w:p w14:paraId="27DE634E" w14:textId="3472C805" w:rsidR="00350F4C" w:rsidRDefault="00BD19E3" w:rsidP="00E064CC">
      <w:pPr>
        <w:pStyle w:val="Heading3"/>
        <w:numPr>
          <w:ilvl w:val="0"/>
          <w:numId w:val="21"/>
        </w:numPr>
        <w:ind w:left="567" w:hanging="567"/>
        <w:jc w:val="both"/>
      </w:pPr>
      <w:r w:rsidRPr="00944BDF">
        <w:t xml:space="preserve">You must not </w:t>
      </w:r>
      <w:r w:rsidR="007572AF" w:rsidRPr="008F0968">
        <w:t xml:space="preserve">(and you must ensure Your Providers do not) </w:t>
      </w:r>
      <w:r w:rsidRPr="00944BDF">
        <w:t>transfer, transmit or disclose any Personal Information held in rela</w:t>
      </w:r>
      <w:r w:rsidRPr="008C089D">
        <w:t>tion to your provision of services to an EP under this Provider Agreement</w:t>
      </w:r>
      <w:r w:rsidR="00350F4C">
        <w:t>:</w:t>
      </w:r>
    </w:p>
    <w:p w14:paraId="27870BA8" w14:textId="2B03E32F" w:rsidR="00F329A7" w:rsidRDefault="00350F4C" w:rsidP="00350F4C">
      <w:pPr>
        <w:pStyle w:val="Heading3"/>
        <w:ind w:left="1134" w:hanging="567"/>
        <w:jc w:val="both"/>
      </w:pPr>
      <w:r>
        <w:t>1.</w:t>
      </w:r>
      <w:r>
        <w:tab/>
      </w:r>
      <w:r w:rsidR="00BD19E3" w:rsidRPr="008C089D">
        <w:t>outside Australia, or allow any person outside</w:t>
      </w:r>
      <w:r w:rsidR="00BD19E3" w:rsidRPr="00C91D7C">
        <w:t xml:space="preserve"> Australia to have access to, use or disclose Personal Information that you</w:t>
      </w:r>
      <w:r w:rsidR="00131D88">
        <w:t>, or Your Providers,</w:t>
      </w:r>
      <w:r w:rsidR="00BD19E3" w:rsidRPr="00C91D7C">
        <w:t xml:space="preserve"> hold in relation to your provision of services to an EP under this Provider Agreement without the written prior consent of Bupa</w:t>
      </w:r>
      <w:r w:rsidR="00F329A7">
        <w:t xml:space="preserve">; </w:t>
      </w:r>
      <w:r w:rsidR="007C08E8">
        <w:t xml:space="preserve">or </w:t>
      </w:r>
    </w:p>
    <w:p w14:paraId="3F545B2B" w14:textId="11680820" w:rsidR="00DB1A5E" w:rsidRDefault="00F329A7" w:rsidP="00350F4C">
      <w:pPr>
        <w:pStyle w:val="Heading3"/>
        <w:ind w:left="1134" w:hanging="567"/>
        <w:jc w:val="both"/>
      </w:pPr>
      <w:r>
        <w:t xml:space="preserve">2. </w:t>
      </w:r>
      <w:r>
        <w:tab/>
        <w:t xml:space="preserve">in breach of any Privacy Laws, including without limitation, without the prior consent of the EP </w:t>
      </w:r>
      <w:r w:rsidR="007C08E8">
        <w:t>when required</w:t>
      </w:r>
      <w:r w:rsidR="00DB1A5E">
        <w:t>. The consent shall address, at a minimum:</w:t>
      </w:r>
    </w:p>
    <w:p w14:paraId="4CC1EECA" w14:textId="173B6F9F" w:rsidR="00DB1A5E" w:rsidRDefault="00DB1A5E" w:rsidP="00DB1A5E">
      <w:pPr>
        <w:pStyle w:val="Heading3"/>
        <w:tabs>
          <w:tab w:val="left" w:pos="1701"/>
        </w:tabs>
        <w:ind w:left="1134"/>
        <w:jc w:val="both"/>
      </w:pPr>
      <w:r>
        <w:t xml:space="preserve">(i) </w:t>
      </w:r>
      <w:r>
        <w:tab/>
        <w:t xml:space="preserve">privacy and confidentiality guidelines; </w:t>
      </w:r>
    </w:p>
    <w:p w14:paraId="653F1B69" w14:textId="7A0E4B68" w:rsidR="00BD19E3" w:rsidRDefault="00DB1A5E" w:rsidP="00DB1A5E">
      <w:pPr>
        <w:pStyle w:val="Heading3"/>
        <w:tabs>
          <w:tab w:val="left" w:pos="1701"/>
        </w:tabs>
        <w:ind w:left="1134"/>
        <w:jc w:val="both"/>
      </w:pPr>
      <w:r>
        <w:t>(ii)</w:t>
      </w:r>
      <w:r>
        <w:tab/>
        <w:t>consent for the provision of a health assessment; and</w:t>
      </w:r>
    </w:p>
    <w:p w14:paraId="417F5CBC" w14:textId="2612FE79" w:rsidR="00DB1A5E" w:rsidRDefault="00DB1A5E" w:rsidP="00DB1A5E">
      <w:pPr>
        <w:pStyle w:val="Heading3"/>
        <w:tabs>
          <w:tab w:val="left" w:pos="1701"/>
        </w:tabs>
        <w:ind w:left="1701" w:hanging="567"/>
        <w:jc w:val="both"/>
      </w:pPr>
      <w:r>
        <w:t>(iii)</w:t>
      </w:r>
      <w:r>
        <w:tab/>
        <w:t>privacy consent for collected information to be provided to the EP’s nominated primary health care provider, specialist or another named clinician (as applicable).</w:t>
      </w:r>
    </w:p>
    <w:p w14:paraId="67AA0B1B" w14:textId="0BD89474" w:rsidR="007572AF" w:rsidRDefault="007572AF" w:rsidP="00E064CC">
      <w:pPr>
        <w:pStyle w:val="Heading3"/>
        <w:numPr>
          <w:ilvl w:val="0"/>
          <w:numId w:val="21"/>
        </w:numPr>
        <w:ind w:left="567" w:hanging="567"/>
        <w:jc w:val="both"/>
      </w:pPr>
      <w:r>
        <w:t xml:space="preserve">Open Arms </w:t>
      </w:r>
      <w:r w:rsidRPr="001D5628">
        <w:t xml:space="preserve">requires Personal Information (including Health Information) about the EP referred to you to be provided to the Commonwealth, and Bupa will request that information from you for the purpose of providing it to </w:t>
      </w:r>
      <w:r>
        <w:t>Open Arms</w:t>
      </w:r>
      <w:r w:rsidRPr="001D5628">
        <w:t xml:space="preserve">. You agree to </w:t>
      </w:r>
      <w:r>
        <w:t xml:space="preserve">use reasonable endeavours to </w:t>
      </w:r>
      <w:r w:rsidRPr="001D5628">
        <w:t xml:space="preserve">provide such information </w:t>
      </w:r>
      <w:r w:rsidRPr="007C6AA2">
        <w:t>within 5 business days</w:t>
      </w:r>
      <w:r w:rsidRPr="001D5628">
        <w:t xml:space="preserve"> of such a request, provided the EP has consented to that provision, or it is otherwise permitted or required by law. Bupa agrees to manage such information in accordance with any applicable </w:t>
      </w:r>
      <w:r w:rsidR="002916DD">
        <w:t>Privacy Laws</w:t>
      </w:r>
      <w:r>
        <w:t>.</w:t>
      </w:r>
    </w:p>
    <w:p w14:paraId="4FCC9087" w14:textId="712392A1" w:rsidR="002916DD" w:rsidRDefault="00BD19E3" w:rsidP="00E064CC">
      <w:pPr>
        <w:pStyle w:val="Heading3"/>
        <w:numPr>
          <w:ilvl w:val="0"/>
          <w:numId w:val="21"/>
        </w:numPr>
        <w:ind w:left="567" w:hanging="567"/>
        <w:jc w:val="both"/>
      </w:pPr>
      <w:r w:rsidRPr="001F3E6F">
        <w:t xml:space="preserve">You must ensure that, to the best of your knowledge, any Personal Information provided to </w:t>
      </w:r>
      <w:r w:rsidR="002916DD">
        <w:t xml:space="preserve">Open Arms </w:t>
      </w:r>
      <w:r w:rsidR="00A41DFB">
        <w:t xml:space="preserve">or Bupa </w:t>
      </w:r>
      <w:r w:rsidRPr="001F3E6F">
        <w:t>pursuant to this Provider Agreement is accurate</w:t>
      </w:r>
      <w:r w:rsidR="00BA5FED">
        <w:t>,</w:t>
      </w:r>
      <w:r w:rsidRPr="001F3E6F">
        <w:t xml:space="preserve"> complete</w:t>
      </w:r>
      <w:r w:rsidR="00BA5FED">
        <w:t xml:space="preserve"> and provided with the consent of the EP</w:t>
      </w:r>
      <w:r w:rsidRPr="001F3E6F">
        <w:t xml:space="preserve">. </w:t>
      </w:r>
      <w:r w:rsidR="002916DD" w:rsidRPr="00991D15">
        <w:t xml:space="preserve">The information is to be of sufficient detail for the </w:t>
      </w:r>
      <w:r w:rsidR="002916DD" w:rsidRPr="00E30A50">
        <w:t xml:space="preserve">purposes of </w:t>
      </w:r>
      <w:r w:rsidR="002916DD" w:rsidRPr="00952743">
        <w:t>quality assurance, professional development, clinical and other health services research, defence of medicolegal litigation and the Commonwealth’s assessment of a compensation claim by EP</w:t>
      </w:r>
      <w:r w:rsidR="002916DD" w:rsidRPr="00E30A50">
        <w:t>. For</w:t>
      </w:r>
      <w:r w:rsidR="002916DD" w:rsidRPr="00C35DCB">
        <w:t xml:space="preserve"> the purposes of this </w:t>
      </w:r>
      <w:r w:rsidR="002916DD">
        <w:t>clause</w:t>
      </w:r>
      <w:r w:rsidR="002916DD" w:rsidRPr="00C35DCB">
        <w:t>, “sufficient detail” requires:</w:t>
      </w:r>
    </w:p>
    <w:p w14:paraId="75D15A3D" w14:textId="77777777" w:rsidR="002916DD" w:rsidRPr="00991D15" w:rsidRDefault="002916DD" w:rsidP="002916DD">
      <w:pPr>
        <w:pStyle w:val="Heading4"/>
        <w:ind w:left="993" w:hanging="426"/>
      </w:pPr>
      <w:r w:rsidRPr="00C35DCB">
        <w:t xml:space="preserve">the record to clearly identify the </w:t>
      </w:r>
      <w:r w:rsidRPr="00991D15">
        <w:t xml:space="preserve">EP; </w:t>
      </w:r>
    </w:p>
    <w:p w14:paraId="7B7FD622" w14:textId="49C7A9E1" w:rsidR="002916DD" w:rsidRDefault="002916DD" w:rsidP="002916DD">
      <w:pPr>
        <w:pStyle w:val="Heading4"/>
        <w:ind w:left="993" w:hanging="426"/>
      </w:pPr>
      <w:r>
        <w:t>the record to contain a separate entry for each attendance by the EP for a service;</w:t>
      </w:r>
    </w:p>
    <w:p w14:paraId="7246DFD8" w14:textId="77777777" w:rsidR="002916DD" w:rsidRDefault="002916DD" w:rsidP="002916DD">
      <w:pPr>
        <w:pStyle w:val="Heading4"/>
        <w:ind w:left="993" w:hanging="426"/>
      </w:pPr>
      <w:r>
        <w:t>the date on which the service was rendered or initiated;</w:t>
      </w:r>
    </w:p>
    <w:p w14:paraId="72342246" w14:textId="77777777" w:rsidR="00847A74" w:rsidRPr="00A46DBA" w:rsidRDefault="00847A74" w:rsidP="00847A74">
      <w:pPr>
        <w:pStyle w:val="Heading4"/>
        <w:ind w:left="993" w:hanging="426"/>
        <w:jc w:val="both"/>
      </w:pPr>
      <w:r w:rsidRPr="00AB7EEA">
        <w:t>each entry to provide clinical information adequate to explain the type of service rendered or initiated;</w:t>
      </w:r>
    </w:p>
    <w:p w14:paraId="1FEA02C2" w14:textId="4899F985" w:rsidR="002916DD" w:rsidRDefault="002916DD" w:rsidP="002916DD">
      <w:pPr>
        <w:pStyle w:val="Heading4"/>
        <w:ind w:left="993" w:hanging="426"/>
      </w:pPr>
      <w:r>
        <w:t xml:space="preserve">each entry to be sufficiently comprehensible so that another practitioner, relying on the record, can effectively undertake the EP’s ongoing care; and </w:t>
      </w:r>
    </w:p>
    <w:p w14:paraId="1CCFC587" w14:textId="47B26124" w:rsidR="002916DD" w:rsidRDefault="002916DD" w:rsidP="002916DD">
      <w:pPr>
        <w:pStyle w:val="Heading4"/>
        <w:ind w:left="993" w:hanging="426"/>
      </w:pPr>
      <w:r>
        <w:t>that the record be completed at the time the practitioner rendered or initiated the service or as soon as practicable after the service was rendered or initiated by the practitioner</w:t>
      </w:r>
    </w:p>
    <w:p w14:paraId="05FA1F45" w14:textId="5E5821F8" w:rsidR="0048784F" w:rsidRDefault="00BD19E3" w:rsidP="00E064CC">
      <w:pPr>
        <w:pStyle w:val="Heading3"/>
        <w:numPr>
          <w:ilvl w:val="0"/>
          <w:numId w:val="21"/>
        </w:numPr>
        <w:ind w:left="567" w:hanging="567"/>
        <w:jc w:val="both"/>
      </w:pPr>
      <w:r w:rsidRPr="00F3405F">
        <w:t xml:space="preserve">Your Personal Information </w:t>
      </w:r>
      <w:r w:rsidR="002916DD" w:rsidRPr="00991D15">
        <w:t xml:space="preserve">(and that of Your Providers) </w:t>
      </w:r>
      <w:r w:rsidRPr="00F3405F">
        <w:t xml:space="preserve">may be used in connection with the provision of </w:t>
      </w:r>
      <w:r w:rsidR="00A41DFB">
        <w:t xml:space="preserve">treatments </w:t>
      </w:r>
      <w:r w:rsidRPr="00F3405F">
        <w:t xml:space="preserve">to EP and will be handled in accordance with Bupa’s Privacy Policy (as may be amended from time to time) which is available at </w:t>
      </w:r>
      <w:hyperlink r:id="rId16" w:history="1">
        <w:r w:rsidR="0048784F" w:rsidRPr="004340D2">
          <w:rPr>
            <w:rStyle w:val="Hyperlink"/>
          </w:rPr>
          <w:t>https://www.bupa.com.au/privacy-and-security</w:t>
        </w:r>
      </w:hyperlink>
      <w:r w:rsidR="0048784F">
        <w:t>.</w:t>
      </w:r>
    </w:p>
    <w:p w14:paraId="2E69314C" w14:textId="77777777" w:rsidR="00D009C1" w:rsidRPr="001F3E6F" w:rsidRDefault="00BD19E3" w:rsidP="00E064CC">
      <w:pPr>
        <w:pStyle w:val="Heading3"/>
        <w:numPr>
          <w:ilvl w:val="0"/>
          <w:numId w:val="21"/>
        </w:numPr>
        <w:ind w:left="567" w:hanging="567"/>
        <w:jc w:val="both"/>
      </w:pPr>
      <w:r w:rsidRPr="001F3E6F">
        <w:t xml:space="preserve">Unless you notify Bupa otherwise, Bupa may use your Personal Information to send you important information and newsletters in relation to this service or to contact you in relation to other programs and initiatives for which we believe your services may be appropriate. You consent to Bupa sharing your Personal Information with its affiliated entities for these purposes. </w:t>
      </w:r>
    </w:p>
    <w:p w14:paraId="67CE1AE3" w14:textId="77777777" w:rsidR="00D009C1" w:rsidRPr="001F3E6F" w:rsidRDefault="00BD19E3" w:rsidP="00E064CC">
      <w:pPr>
        <w:pStyle w:val="Heading3"/>
        <w:numPr>
          <w:ilvl w:val="0"/>
          <w:numId w:val="21"/>
        </w:numPr>
        <w:ind w:left="567" w:hanging="567"/>
        <w:jc w:val="both"/>
      </w:pPr>
      <w:r w:rsidRPr="001F3E6F">
        <w:t xml:space="preserve">You must promptly inform Bupa as soon as you become aware of, or suspect that there has been, a breach of: </w:t>
      </w:r>
    </w:p>
    <w:p w14:paraId="72EBA5CE" w14:textId="77777777" w:rsidR="00D009C1" w:rsidRPr="001F3E6F" w:rsidRDefault="00BD19E3" w:rsidP="00D82A08">
      <w:pPr>
        <w:pStyle w:val="Heading3"/>
        <w:ind w:left="1134" w:hanging="567"/>
        <w:jc w:val="both"/>
      </w:pPr>
      <w:r w:rsidRPr="001F3E6F">
        <w:t xml:space="preserve">1. </w:t>
      </w:r>
      <w:r w:rsidR="00D009C1" w:rsidRPr="001F3E6F">
        <w:tab/>
      </w:r>
      <w:r w:rsidRPr="001F3E6F">
        <w:t xml:space="preserve">Privacy Laws; or </w:t>
      </w:r>
    </w:p>
    <w:p w14:paraId="724172B2" w14:textId="77777777" w:rsidR="00D009C1" w:rsidRPr="001F3E6F" w:rsidRDefault="00BD19E3" w:rsidP="00D82A08">
      <w:pPr>
        <w:pStyle w:val="Heading3"/>
        <w:ind w:left="1134" w:hanging="567"/>
        <w:jc w:val="both"/>
      </w:pPr>
      <w:r w:rsidRPr="001F3E6F">
        <w:t xml:space="preserve">2. </w:t>
      </w:r>
      <w:r w:rsidR="00D009C1" w:rsidRPr="001F3E6F">
        <w:tab/>
      </w:r>
      <w:r w:rsidRPr="001F3E6F">
        <w:t>information and communications technology security,</w:t>
      </w:r>
    </w:p>
    <w:p w14:paraId="2AEF7760" w14:textId="10381B61" w:rsidR="00BD19E3" w:rsidRDefault="00BD19E3" w:rsidP="00D82A08">
      <w:pPr>
        <w:pStyle w:val="Heading3"/>
        <w:ind w:left="567"/>
        <w:jc w:val="both"/>
      </w:pPr>
      <w:r w:rsidRPr="001F3E6F">
        <w:t xml:space="preserve">that may or will impact on Bupa, </w:t>
      </w:r>
      <w:r w:rsidR="00F77A66">
        <w:t>DVA</w:t>
      </w:r>
      <w:r w:rsidRPr="00F77A66">
        <w:t>, an EP or the services provided by you</w:t>
      </w:r>
      <w:r w:rsidR="00A41DFB">
        <w:t xml:space="preserve"> or Your Providers</w:t>
      </w:r>
      <w:r w:rsidRPr="00F77A66">
        <w:t xml:space="preserve"> under this Provider Agreement. In either of these events, you must immediately disclose to Bupa all information relevant to the actual or suspected breach, co-operate with Bupa in investigating whether the breach has occurred and the circumstances surrounding the breach, and give Bupa all information and access to</w:t>
      </w:r>
      <w:r w:rsidRPr="001F3E6F">
        <w:t xml:space="preserve"> your premises, staff, processes and systems reasonably required by Bupa for the purpose of carrying out an investigation into the actual or suspected breach.</w:t>
      </w:r>
    </w:p>
    <w:p w14:paraId="2EE456A3" w14:textId="77777777" w:rsidR="00992764" w:rsidRDefault="00992764" w:rsidP="00FF4A2F">
      <w:pPr>
        <w:pStyle w:val="Heading1"/>
        <w:tabs>
          <w:tab w:val="clear" w:pos="2694"/>
          <w:tab w:val="num" w:pos="567"/>
        </w:tabs>
        <w:ind w:hanging="3545"/>
        <w:jc w:val="both"/>
      </w:pPr>
      <w:r>
        <w:lastRenderedPageBreak/>
        <w:t>Advertising</w:t>
      </w:r>
    </w:p>
    <w:p w14:paraId="5598C58B" w14:textId="2BDA6383" w:rsidR="00D009C1" w:rsidRDefault="00D009C1" w:rsidP="00E064CC">
      <w:pPr>
        <w:pStyle w:val="Heading3"/>
        <w:numPr>
          <w:ilvl w:val="0"/>
          <w:numId w:val="22"/>
        </w:numPr>
        <w:ind w:left="567" w:hanging="567"/>
        <w:jc w:val="both"/>
      </w:pPr>
      <w:r>
        <w:t xml:space="preserve">Other than for clinical reasons, you must not issue, display or communicate any targeted advertising or marketing material directed at EP and/or their families. </w:t>
      </w:r>
    </w:p>
    <w:p w14:paraId="5C0C2E14" w14:textId="2CB97A8C" w:rsidR="00D009C1" w:rsidRDefault="00D009C1" w:rsidP="00E064CC">
      <w:pPr>
        <w:pStyle w:val="Heading3"/>
        <w:numPr>
          <w:ilvl w:val="0"/>
          <w:numId w:val="22"/>
        </w:numPr>
        <w:ind w:left="567" w:hanging="567"/>
        <w:jc w:val="both"/>
      </w:pPr>
      <w:r>
        <w:t>You may send any advertising or marketing material to an EP via post or email only after receiving their express written consent to do so.</w:t>
      </w:r>
    </w:p>
    <w:p w14:paraId="7D8483A0" w14:textId="194F7862" w:rsidR="004C70A3" w:rsidRDefault="004C70A3" w:rsidP="00FF4A2F">
      <w:pPr>
        <w:pStyle w:val="Heading1"/>
        <w:tabs>
          <w:tab w:val="clear" w:pos="2694"/>
          <w:tab w:val="num" w:pos="567"/>
        </w:tabs>
        <w:ind w:hanging="3545"/>
        <w:jc w:val="both"/>
      </w:pPr>
      <w:r>
        <w:t>Compliance</w:t>
      </w:r>
      <w:r w:rsidR="003D7381">
        <w:t xml:space="preserve"> with</w:t>
      </w:r>
      <w:r>
        <w:t xml:space="preserve"> </w:t>
      </w:r>
      <w:r w:rsidR="00DC1870">
        <w:t xml:space="preserve">DVA </w:t>
      </w:r>
      <w:r>
        <w:t xml:space="preserve">Policies and Procedures </w:t>
      </w:r>
    </w:p>
    <w:p w14:paraId="41120538" w14:textId="231A5148" w:rsidR="002D6620" w:rsidRDefault="002D6620" w:rsidP="002D6620">
      <w:pPr>
        <w:pStyle w:val="Heading3"/>
        <w:tabs>
          <w:tab w:val="left" w:pos="0"/>
        </w:tabs>
        <w:jc w:val="both"/>
      </w:pPr>
      <w:r>
        <w:t>Y</w:t>
      </w:r>
      <w:r w:rsidR="00D009C1">
        <w:t xml:space="preserve">ou </w:t>
      </w:r>
      <w:r>
        <w:t xml:space="preserve">must </w:t>
      </w:r>
      <w:r w:rsidR="00D009C1">
        <w:t>adhere</w:t>
      </w:r>
      <w:r w:rsidR="00A41DFB">
        <w:t>, and ensure Your Providers adhere,</w:t>
      </w:r>
      <w:r w:rsidR="00D009C1">
        <w:t xml:space="preserve"> to</w:t>
      </w:r>
      <w:r w:rsidR="00632467">
        <w:t xml:space="preserve"> such</w:t>
      </w:r>
      <w:r w:rsidR="00D009C1">
        <w:t xml:space="preserve"> relevant </w:t>
      </w:r>
      <w:r>
        <w:t xml:space="preserve">DVA </w:t>
      </w:r>
      <w:r w:rsidR="00D009C1">
        <w:t>policies and procedures</w:t>
      </w:r>
      <w:r w:rsidR="00632467">
        <w:t>,</w:t>
      </w:r>
      <w:r w:rsidR="00D009C1">
        <w:t xml:space="preserve"> </w:t>
      </w:r>
      <w:r w:rsidR="00632467">
        <w:t xml:space="preserve">as </w:t>
      </w:r>
      <w:r w:rsidR="00544884">
        <w:t>notified to you by Bupa from time to time,</w:t>
      </w:r>
      <w:r w:rsidR="00632467">
        <w:t xml:space="preserve"> </w:t>
      </w:r>
      <w:r w:rsidR="00D009C1">
        <w:t xml:space="preserve">in </w:t>
      </w:r>
      <w:r w:rsidR="00F8061C">
        <w:t>providing services to EP for the purposes of this Provider Agreement</w:t>
      </w:r>
      <w:r w:rsidR="00D009C1">
        <w:t xml:space="preserve">. Bupa will make available a copy of any specific </w:t>
      </w:r>
      <w:r w:rsidR="00F77A66">
        <w:t xml:space="preserve">DVA </w:t>
      </w:r>
      <w:r w:rsidR="00D009C1">
        <w:t>policies and procedures which are relevant to the services you provide under this Provider Agreement</w:t>
      </w:r>
      <w:r w:rsidR="00E61120">
        <w:t xml:space="preserve"> and will provide a reasonable period of time for you to comply with such policies and procedures</w:t>
      </w:r>
      <w:r w:rsidR="00F8061C">
        <w:t>.</w:t>
      </w:r>
    </w:p>
    <w:p w14:paraId="7C972396" w14:textId="77777777" w:rsidR="007572AF" w:rsidRDefault="007572AF" w:rsidP="007572AF">
      <w:pPr>
        <w:pStyle w:val="Heading1"/>
        <w:tabs>
          <w:tab w:val="clear" w:pos="2694"/>
          <w:tab w:val="num" w:pos="567"/>
        </w:tabs>
        <w:ind w:hanging="3545"/>
        <w:jc w:val="both"/>
      </w:pPr>
      <w:r>
        <w:t>Clinical Reports</w:t>
      </w:r>
    </w:p>
    <w:p w14:paraId="4D3D2628" w14:textId="39B91714" w:rsidR="007572AF" w:rsidRDefault="007572AF" w:rsidP="007572AF">
      <w:pPr>
        <w:pStyle w:val="BodyText"/>
        <w:jc w:val="both"/>
        <w:rPr>
          <w:sz w:val="18"/>
          <w:szCs w:val="18"/>
        </w:rPr>
      </w:pPr>
      <w:r w:rsidRPr="00A225D4">
        <w:rPr>
          <w:sz w:val="18"/>
          <w:szCs w:val="18"/>
        </w:rPr>
        <w:t xml:space="preserve">Any care provided under this </w:t>
      </w:r>
      <w:r>
        <w:rPr>
          <w:sz w:val="18"/>
          <w:szCs w:val="18"/>
        </w:rPr>
        <w:t xml:space="preserve">Provider </w:t>
      </w:r>
      <w:r w:rsidRPr="00A225D4">
        <w:rPr>
          <w:sz w:val="18"/>
          <w:szCs w:val="18"/>
        </w:rPr>
        <w:t xml:space="preserve">Agreement is to be outlined to </w:t>
      </w:r>
      <w:r>
        <w:rPr>
          <w:sz w:val="18"/>
          <w:szCs w:val="18"/>
        </w:rPr>
        <w:t xml:space="preserve">Open Arms </w:t>
      </w:r>
      <w:r w:rsidRPr="00A225D4">
        <w:rPr>
          <w:sz w:val="18"/>
          <w:szCs w:val="18"/>
        </w:rPr>
        <w:t xml:space="preserve">in a </w:t>
      </w:r>
      <w:r>
        <w:rPr>
          <w:sz w:val="18"/>
          <w:szCs w:val="18"/>
        </w:rPr>
        <w:t>c</w:t>
      </w:r>
      <w:r w:rsidRPr="00A225D4">
        <w:rPr>
          <w:sz w:val="18"/>
          <w:szCs w:val="18"/>
        </w:rPr>
        <w:t xml:space="preserve">linical </w:t>
      </w:r>
      <w:r>
        <w:rPr>
          <w:sz w:val="18"/>
          <w:szCs w:val="18"/>
        </w:rPr>
        <w:t>r</w:t>
      </w:r>
      <w:r w:rsidRPr="00A225D4">
        <w:rPr>
          <w:sz w:val="18"/>
          <w:szCs w:val="18"/>
        </w:rPr>
        <w:t xml:space="preserve">eport </w:t>
      </w:r>
      <w:r>
        <w:rPr>
          <w:sz w:val="18"/>
          <w:szCs w:val="18"/>
        </w:rPr>
        <w:t>from you (and Your Providers) (</w:t>
      </w:r>
      <w:r w:rsidRPr="007C6AA2">
        <w:rPr>
          <w:b/>
          <w:sz w:val="18"/>
          <w:szCs w:val="18"/>
        </w:rPr>
        <w:t>Clinical Report</w:t>
      </w:r>
      <w:r>
        <w:rPr>
          <w:sz w:val="18"/>
          <w:szCs w:val="18"/>
        </w:rPr>
        <w:t>). The Clinical Report should contain accurate details consistent with the standards of service in clause </w:t>
      </w:r>
      <w:r>
        <w:rPr>
          <w:sz w:val="18"/>
          <w:szCs w:val="18"/>
        </w:rPr>
        <w:fldChar w:fldCharType="begin"/>
      </w:r>
      <w:r>
        <w:rPr>
          <w:sz w:val="18"/>
          <w:szCs w:val="18"/>
        </w:rPr>
        <w:instrText xml:space="preserve"> REF _Ref28587730 \r \h </w:instrText>
      </w:r>
      <w:r>
        <w:rPr>
          <w:sz w:val="18"/>
          <w:szCs w:val="18"/>
        </w:rPr>
      </w:r>
      <w:r>
        <w:rPr>
          <w:sz w:val="18"/>
          <w:szCs w:val="18"/>
        </w:rPr>
        <w:fldChar w:fldCharType="separate"/>
      </w:r>
      <w:r w:rsidR="00D86C0E">
        <w:rPr>
          <w:sz w:val="18"/>
          <w:szCs w:val="18"/>
        </w:rPr>
        <w:t>7</w:t>
      </w:r>
      <w:r>
        <w:rPr>
          <w:sz w:val="18"/>
          <w:szCs w:val="18"/>
        </w:rPr>
        <w:fldChar w:fldCharType="end"/>
      </w:r>
      <w:r>
        <w:rPr>
          <w:sz w:val="18"/>
          <w:szCs w:val="18"/>
        </w:rPr>
        <w:t xml:space="preserve"> expected of you and must not be misleading. </w:t>
      </w:r>
    </w:p>
    <w:p w14:paraId="24D4204A" w14:textId="2244FCA7" w:rsidR="000D1C17" w:rsidRDefault="000D1C17" w:rsidP="00952743">
      <w:pPr>
        <w:pStyle w:val="BodyText"/>
        <w:jc w:val="both"/>
        <w:rPr>
          <w:sz w:val="18"/>
          <w:szCs w:val="18"/>
        </w:rPr>
      </w:pPr>
      <w:r>
        <w:rPr>
          <w:sz w:val="18"/>
          <w:szCs w:val="18"/>
        </w:rPr>
        <w:t xml:space="preserve">You (and </w:t>
      </w:r>
      <w:r w:rsidR="00131D88">
        <w:rPr>
          <w:sz w:val="18"/>
          <w:szCs w:val="18"/>
        </w:rPr>
        <w:t>Y</w:t>
      </w:r>
      <w:r>
        <w:rPr>
          <w:sz w:val="18"/>
          <w:szCs w:val="18"/>
        </w:rPr>
        <w:t xml:space="preserve">our Providers) are to provide a Clinical Report after the initial consultation and after every series of six and final consult with an EP, depending on the number of approved sessions. Clinical Reports are to be addressed to the referring Open </w:t>
      </w:r>
      <w:r w:rsidRPr="002B3259">
        <w:rPr>
          <w:sz w:val="18"/>
          <w:szCs w:val="18"/>
        </w:rPr>
        <w:t xml:space="preserve">Arms Regional Health Centre and are to be submitted within </w:t>
      </w:r>
      <w:r w:rsidR="00ED242D" w:rsidRPr="002B3259">
        <w:rPr>
          <w:sz w:val="18"/>
          <w:szCs w:val="18"/>
        </w:rPr>
        <w:t>1</w:t>
      </w:r>
      <w:r w:rsidRPr="002B3259">
        <w:rPr>
          <w:sz w:val="18"/>
          <w:szCs w:val="18"/>
        </w:rPr>
        <w:t xml:space="preserve"> business day</w:t>
      </w:r>
      <w:r>
        <w:rPr>
          <w:sz w:val="18"/>
          <w:szCs w:val="18"/>
        </w:rPr>
        <w:t xml:space="preserve"> of your consult. A care plan is also required to be provided to Open Arms by the third session, and progress against this plan advised in subsequent Clinical Reports.</w:t>
      </w:r>
    </w:p>
    <w:p w14:paraId="67466EBD" w14:textId="3420D715" w:rsidR="007572AF" w:rsidRDefault="007572AF" w:rsidP="007572AF">
      <w:pPr>
        <w:pStyle w:val="BodyText"/>
        <w:jc w:val="both"/>
        <w:rPr>
          <w:sz w:val="18"/>
          <w:szCs w:val="18"/>
        </w:rPr>
      </w:pPr>
      <w:r>
        <w:rPr>
          <w:sz w:val="18"/>
          <w:szCs w:val="18"/>
        </w:rPr>
        <w:t xml:space="preserve">Preparation of the Clinical Report is part of the care of an EP and cannot be billed for separately. </w:t>
      </w:r>
    </w:p>
    <w:p w14:paraId="14134066" w14:textId="77777777" w:rsidR="007572AF" w:rsidRPr="00A225D4" w:rsidRDefault="007572AF" w:rsidP="007572AF">
      <w:pPr>
        <w:pStyle w:val="BodyText"/>
        <w:jc w:val="both"/>
        <w:rPr>
          <w:sz w:val="18"/>
          <w:szCs w:val="18"/>
        </w:rPr>
      </w:pPr>
      <w:r>
        <w:rPr>
          <w:sz w:val="18"/>
          <w:szCs w:val="18"/>
        </w:rPr>
        <w:t xml:space="preserve">If you do not provide a Clinical Report to accompany the services rendered by you under this Provider Agreement, Bupa retains the right to delay payment to you until this action is completed. Bupa’s automated Booking and Referral System is designed to assist you with this obligation and this system satisfies the required standards of health information transmission. </w:t>
      </w:r>
    </w:p>
    <w:p w14:paraId="096C03A0" w14:textId="5D15BC53" w:rsidR="004E2FE0" w:rsidRDefault="005F5E39" w:rsidP="00FF4A2F">
      <w:pPr>
        <w:pStyle w:val="Heading1"/>
        <w:tabs>
          <w:tab w:val="clear" w:pos="2694"/>
          <w:tab w:val="num" w:pos="567"/>
        </w:tabs>
        <w:ind w:hanging="3545"/>
        <w:jc w:val="both"/>
      </w:pPr>
      <w:bookmarkStart w:id="15" w:name="_Ref28587872"/>
      <w:r>
        <w:t xml:space="preserve">EP </w:t>
      </w:r>
      <w:r w:rsidR="003F3B72">
        <w:t xml:space="preserve">who did not </w:t>
      </w:r>
      <w:r>
        <w:t>attend appointm</w:t>
      </w:r>
      <w:r w:rsidR="00E064CC">
        <w:t>e</w:t>
      </w:r>
      <w:r>
        <w:t>nt</w:t>
      </w:r>
      <w:bookmarkEnd w:id="15"/>
    </w:p>
    <w:p w14:paraId="0853872D" w14:textId="4B9D6756" w:rsidR="00756E8A" w:rsidRDefault="00D009C1" w:rsidP="005F5E39">
      <w:pPr>
        <w:pStyle w:val="Heading3"/>
        <w:jc w:val="both"/>
      </w:pPr>
      <w:r>
        <w:t xml:space="preserve">You are obliged to notify </w:t>
      </w:r>
      <w:r w:rsidR="003F3B72">
        <w:t xml:space="preserve">the referring Open Arms Regional Health Centre </w:t>
      </w:r>
      <w:r w:rsidR="00BE6BFA">
        <w:t xml:space="preserve">(on the phone number listed on the Open Arms referral form) </w:t>
      </w:r>
      <w:r w:rsidR="005F5E39">
        <w:t>immediately if an EP does not attend a</w:t>
      </w:r>
      <w:r w:rsidR="003D0BA7">
        <w:t xml:space="preserve"> scheduled</w:t>
      </w:r>
      <w:r w:rsidR="005F5E39">
        <w:t xml:space="preserve"> appointment with you (or </w:t>
      </w:r>
      <w:r w:rsidR="00131D88">
        <w:t>Y</w:t>
      </w:r>
      <w:r w:rsidR="005F5E39">
        <w:t xml:space="preserve">our Provider). </w:t>
      </w:r>
    </w:p>
    <w:p w14:paraId="754AB6C8" w14:textId="40403514" w:rsidR="00E30A50" w:rsidRPr="00E30A50" w:rsidRDefault="003D0BA7">
      <w:pPr>
        <w:pStyle w:val="Heading3"/>
        <w:jc w:val="both"/>
      </w:pPr>
      <w:r>
        <w:t>Y</w:t>
      </w:r>
      <w:r w:rsidR="00E30A50">
        <w:t xml:space="preserve">ou must </w:t>
      </w:r>
      <w:r>
        <w:t xml:space="preserve">also </w:t>
      </w:r>
      <w:r w:rsidR="00E30A50">
        <w:t xml:space="preserve">clearly </w:t>
      </w:r>
      <w:r w:rsidR="00E30A50" w:rsidRPr="00952743">
        <w:t>flag the appointment as DNA within iRBS.</w:t>
      </w:r>
    </w:p>
    <w:p w14:paraId="2E216E00" w14:textId="77777777" w:rsidR="00731DF9" w:rsidRPr="005310B1" w:rsidRDefault="00731DF9" w:rsidP="00731DF9">
      <w:pPr>
        <w:pStyle w:val="Heading1"/>
        <w:tabs>
          <w:tab w:val="clear" w:pos="2694"/>
          <w:tab w:val="num" w:pos="567"/>
        </w:tabs>
        <w:ind w:hanging="3545"/>
        <w:jc w:val="both"/>
      </w:pPr>
      <w:r>
        <w:t xml:space="preserve">EP funding of services </w:t>
      </w:r>
    </w:p>
    <w:p w14:paraId="61D3C947" w14:textId="77777777" w:rsidR="00731DF9" w:rsidRDefault="00731DF9" w:rsidP="00E064CC">
      <w:pPr>
        <w:pStyle w:val="Heading3"/>
        <w:numPr>
          <w:ilvl w:val="0"/>
          <w:numId w:val="31"/>
        </w:numPr>
        <w:ind w:left="567" w:hanging="567"/>
        <w:jc w:val="both"/>
      </w:pPr>
      <w:r>
        <w:t xml:space="preserve">You must not </w:t>
      </w:r>
      <w:r w:rsidRPr="00B70DA2">
        <w:t xml:space="preserve">independently charge an EP </w:t>
      </w:r>
      <w:r>
        <w:t xml:space="preserve">or a third party (including Medicare or private health insurance funds) </w:t>
      </w:r>
      <w:r w:rsidRPr="00B70DA2">
        <w:t xml:space="preserve">for any approved service rendered under this </w:t>
      </w:r>
      <w:r>
        <w:t>Provider A</w:t>
      </w:r>
      <w:r w:rsidRPr="00B70DA2">
        <w:t>greement.</w:t>
      </w:r>
      <w:r>
        <w:t xml:space="preserve"> </w:t>
      </w:r>
    </w:p>
    <w:p w14:paraId="14DD95BE" w14:textId="0BCD09D6" w:rsidR="00731DF9" w:rsidRDefault="00731DF9" w:rsidP="00E064CC">
      <w:pPr>
        <w:pStyle w:val="Heading3"/>
        <w:numPr>
          <w:ilvl w:val="0"/>
          <w:numId w:val="31"/>
        </w:numPr>
        <w:ind w:left="567" w:hanging="567"/>
        <w:jc w:val="both"/>
      </w:pPr>
      <w:r>
        <w:t xml:space="preserve">An EP may seek and pay for non-approved services privately. </w:t>
      </w:r>
    </w:p>
    <w:p w14:paraId="74986710" w14:textId="35F09AAF" w:rsidR="00731DF9" w:rsidRDefault="00731DF9" w:rsidP="00E064CC">
      <w:pPr>
        <w:pStyle w:val="Heading3"/>
        <w:numPr>
          <w:ilvl w:val="0"/>
          <w:numId w:val="31"/>
        </w:numPr>
        <w:ind w:left="567" w:hanging="567"/>
        <w:jc w:val="both"/>
      </w:pPr>
      <w:r>
        <w:t>Where an EP seeks non-approved services, you must include this in your Clinical Report relating to the referral.</w:t>
      </w:r>
    </w:p>
    <w:p w14:paraId="258AD2E4" w14:textId="77777777" w:rsidR="009A3DD7" w:rsidRPr="00B70DA2" w:rsidRDefault="009A3DD7" w:rsidP="009A3DD7">
      <w:pPr>
        <w:pStyle w:val="Heading1"/>
        <w:tabs>
          <w:tab w:val="clear" w:pos="2694"/>
          <w:tab w:val="num" w:pos="567"/>
        </w:tabs>
        <w:ind w:hanging="3545"/>
        <w:jc w:val="both"/>
      </w:pPr>
      <w:r>
        <w:t xml:space="preserve">Bupa’s CSO and automated Referral and Booking System </w:t>
      </w:r>
    </w:p>
    <w:p w14:paraId="59C936B0" w14:textId="709231D2" w:rsidR="009A3DD7" w:rsidRPr="00BE6BFA" w:rsidRDefault="009A3DD7" w:rsidP="00E064CC">
      <w:pPr>
        <w:pStyle w:val="BodyTextIndent"/>
        <w:numPr>
          <w:ilvl w:val="0"/>
          <w:numId w:val="32"/>
        </w:numPr>
        <w:ind w:left="567" w:hanging="567"/>
        <w:jc w:val="both"/>
        <w:rPr>
          <w:sz w:val="18"/>
          <w:szCs w:val="18"/>
        </w:rPr>
      </w:pPr>
      <w:r w:rsidRPr="00BE6BFA">
        <w:rPr>
          <w:rStyle w:val="Heading3Char"/>
        </w:rPr>
        <w:t>Bupa</w:t>
      </w:r>
      <w:r w:rsidRPr="00BE6BFA">
        <w:rPr>
          <w:sz w:val="18"/>
          <w:szCs w:val="18"/>
        </w:rPr>
        <w:t xml:space="preserve"> will make available, for you</w:t>
      </w:r>
      <w:r w:rsidR="00E064CC" w:rsidRPr="00BE6BFA">
        <w:rPr>
          <w:sz w:val="18"/>
          <w:szCs w:val="18"/>
        </w:rPr>
        <w:t xml:space="preserve"> (and </w:t>
      </w:r>
      <w:r w:rsidR="00131D88">
        <w:rPr>
          <w:sz w:val="18"/>
          <w:szCs w:val="18"/>
        </w:rPr>
        <w:t>Y</w:t>
      </w:r>
      <w:r w:rsidR="00E064CC" w:rsidRPr="00BE6BFA">
        <w:rPr>
          <w:sz w:val="18"/>
          <w:szCs w:val="18"/>
        </w:rPr>
        <w:t>our Providers)</w:t>
      </w:r>
      <w:r w:rsidRPr="00BE6BFA">
        <w:rPr>
          <w:sz w:val="18"/>
          <w:szCs w:val="18"/>
        </w:rPr>
        <w:t>:</w:t>
      </w:r>
    </w:p>
    <w:p w14:paraId="1743F12E" w14:textId="634C83A5" w:rsidR="009A3DD7" w:rsidRPr="00BE6BFA" w:rsidRDefault="009A3DD7" w:rsidP="009A3DD7">
      <w:pPr>
        <w:pStyle w:val="Heading4"/>
        <w:ind w:left="993" w:hanging="426"/>
      </w:pPr>
      <w:r w:rsidRPr="00BE6BFA">
        <w:t xml:space="preserve">a CSO team that will be the central point of contact with Bupa for this Provider Agreement; and </w:t>
      </w:r>
    </w:p>
    <w:p w14:paraId="24883320" w14:textId="49BC947E" w:rsidR="009A3DD7" w:rsidRPr="009B0D22" w:rsidRDefault="009A3DD7" w:rsidP="009A3DD7">
      <w:pPr>
        <w:pStyle w:val="Heading4"/>
        <w:ind w:left="993" w:hanging="426"/>
      </w:pPr>
      <w:r w:rsidRPr="009B0D22">
        <w:t xml:space="preserve">an automated Referral and Booking System that will assist you to provide services under this </w:t>
      </w:r>
      <w:r>
        <w:t xml:space="preserve">Provider </w:t>
      </w:r>
      <w:r w:rsidRPr="009B0D22">
        <w:t xml:space="preserve">Agreement. </w:t>
      </w:r>
    </w:p>
    <w:p w14:paraId="181E1C0F" w14:textId="77777777" w:rsidR="009A3DD7" w:rsidRPr="009B0D22" w:rsidRDefault="009A3DD7" w:rsidP="00E064CC">
      <w:pPr>
        <w:pStyle w:val="BodyTextIndent"/>
        <w:numPr>
          <w:ilvl w:val="0"/>
          <w:numId w:val="32"/>
        </w:numPr>
        <w:ind w:left="567" w:hanging="567"/>
        <w:jc w:val="both"/>
        <w:rPr>
          <w:sz w:val="18"/>
          <w:szCs w:val="18"/>
        </w:rPr>
      </w:pPr>
      <w:r w:rsidRPr="009B0D22">
        <w:rPr>
          <w:sz w:val="18"/>
          <w:szCs w:val="18"/>
        </w:rPr>
        <w:t>Bupa’s automated Referral and Booking System will assist with:</w:t>
      </w:r>
    </w:p>
    <w:p w14:paraId="56271F39" w14:textId="43A560BC" w:rsidR="009A3DD7" w:rsidRPr="007C1C03" w:rsidRDefault="009A3DD7" w:rsidP="00E064CC">
      <w:pPr>
        <w:pStyle w:val="Heading4"/>
        <w:numPr>
          <w:ilvl w:val="3"/>
          <w:numId w:val="23"/>
        </w:numPr>
        <w:ind w:left="993" w:hanging="426"/>
      </w:pPr>
      <w:r w:rsidRPr="007C1C03">
        <w:t>appointment management (including appointment booking</w:t>
      </w:r>
      <w:r w:rsidR="00BE6BFA">
        <w:t xml:space="preserve"> and</w:t>
      </w:r>
      <w:r w:rsidRPr="007C1C03">
        <w:t xml:space="preserve"> </w:t>
      </w:r>
      <w:r w:rsidR="00BE6BFA">
        <w:t>management of EPs who do not attend an appointment</w:t>
      </w:r>
      <w:r w:rsidRPr="007C1C03">
        <w:t>;</w:t>
      </w:r>
    </w:p>
    <w:p w14:paraId="35E5BB41" w14:textId="6544F67F" w:rsidR="009A3DD7" w:rsidRDefault="009A3DD7" w:rsidP="009A3DD7">
      <w:pPr>
        <w:pStyle w:val="Heading4"/>
        <w:ind w:left="993" w:hanging="426"/>
      </w:pPr>
      <w:r w:rsidRPr="007C1C03">
        <w:lastRenderedPageBreak/>
        <w:t xml:space="preserve">transfer of clinical information between the referring </w:t>
      </w:r>
      <w:r w:rsidR="00BE6BFA">
        <w:t>Open Arms Regional Health Centre</w:t>
      </w:r>
      <w:r w:rsidR="00BE6BFA" w:rsidRPr="007C1C03">
        <w:t xml:space="preserve"> </w:t>
      </w:r>
      <w:r w:rsidRPr="007C1C03">
        <w:t xml:space="preserve">and you (including the Referral Form); and </w:t>
      </w:r>
    </w:p>
    <w:p w14:paraId="494D7585" w14:textId="77777777" w:rsidR="009A3DD7" w:rsidRPr="009B0D22" w:rsidRDefault="009A3DD7" w:rsidP="009A3DD7">
      <w:pPr>
        <w:pStyle w:val="Heading4"/>
        <w:ind w:left="993" w:hanging="426"/>
      </w:pPr>
      <w:r w:rsidRPr="007C1C03">
        <w:t>invoicing</w:t>
      </w:r>
      <w:r w:rsidRPr="009B0D22">
        <w:t xml:space="preserve"> and payment for approved services. </w:t>
      </w:r>
    </w:p>
    <w:p w14:paraId="3BA23F0A" w14:textId="338E2E7D" w:rsidR="009A3DD7" w:rsidRPr="009B0D22" w:rsidRDefault="009A3DD7" w:rsidP="00E064CC">
      <w:pPr>
        <w:pStyle w:val="BodyTextIndent"/>
        <w:numPr>
          <w:ilvl w:val="0"/>
          <w:numId w:val="32"/>
        </w:numPr>
        <w:ind w:left="567" w:hanging="567"/>
        <w:jc w:val="both"/>
        <w:rPr>
          <w:sz w:val="18"/>
          <w:szCs w:val="18"/>
        </w:rPr>
      </w:pPr>
      <w:r w:rsidRPr="009B0D22">
        <w:rPr>
          <w:sz w:val="18"/>
          <w:szCs w:val="18"/>
        </w:rPr>
        <w:t xml:space="preserve">Bupa will assist you </w:t>
      </w:r>
      <w:r w:rsidR="00E064CC">
        <w:rPr>
          <w:sz w:val="18"/>
          <w:szCs w:val="18"/>
        </w:rPr>
        <w:t xml:space="preserve">(and </w:t>
      </w:r>
      <w:r w:rsidR="00131D88">
        <w:rPr>
          <w:sz w:val="18"/>
          <w:szCs w:val="18"/>
        </w:rPr>
        <w:t>Y</w:t>
      </w:r>
      <w:r w:rsidR="00E064CC">
        <w:rPr>
          <w:sz w:val="18"/>
          <w:szCs w:val="18"/>
        </w:rPr>
        <w:t xml:space="preserve">our Providers) </w:t>
      </w:r>
      <w:r w:rsidRPr="009B0D22">
        <w:rPr>
          <w:sz w:val="18"/>
          <w:szCs w:val="18"/>
        </w:rPr>
        <w:t xml:space="preserve">to establish access to this automated </w:t>
      </w:r>
      <w:r>
        <w:rPr>
          <w:sz w:val="18"/>
          <w:szCs w:val="18"/>
        </w:rPr>
        <w:t>R</w:t>
      </w:r>
      <w:r w:rsidRPr="009B0D22">
        <w:rPr>
          <w:sz w:val="18"/>
          <w:szCs w:val="18"/>
        </w:rPr>
        <w:t xml:space="preserve">eferral and </w:t>
      </w:r>
      <w:r>
        <w:rPr>
          <w:sz w:val="18"/>
          <w:szCs w:val="18"/>
        </w:rPr>
        <w:t>B</w:t>
      </w:r>
      <w:r w:rsidRPr="009B0D22">
        <w:rPr>
          <w:sz w:val="18"/>
          <w:szCs w:val="18"/>
        </w:rPr>
        <w:t xml:space="preserve">ooking </w:t>
      </w:r>
      <w:r>
        <w:rPr>
          <w:sz w:val="18"/>
          <w:szCs w:val="18"/>
        </w:rPr>
        <w:t>System</w:t>
      </w:r>
      <w:r w:rsidRPr="009B0D22">
        <w:rPr>
          <w:sz w:val="18"/>
          <w:szCs w:val="18"/>
        </w:rPr>
        <w:t xml:space="preserve"> and provide self-help guides to enable its use. Assistance in using this system will also be available by contacting the CSO (</w:t>
      </w:r>
      <w:r w:rsidR="00BE6BFA">
        <w:rPr>
          <w:sz w:val="18"/>
          <w:szCs w:val="18"/>
        </w:rPr>
        <w:t>1800 809 400</w:t>
      </w:r>
      <w:r w:rsidRPr="009B0D22">
        <w:rPr>
          <w:sz w:val="18"/>
          <w:szCs w:val="18"/>
        </w:rPr>
        <w:t xml:space="preserve">) or via email to </w:t>
      </w:r>
      <w:r w:rsidR="00BE6BFA" w:rsidRPr="00BE6BFA">
        <w:rPr>
          <w:sz w:val="18"/>
          <w:szCs w:val="18"/>
        </w:rPr>
        <w:t>oabookings@bupa.com.au</w:t>
      </w:r>
      <w:r w:rsidRPr="009B0D22">
        <w:rPr>
          <w:sz w:val="18"/>
          <w:szCs w:val="18"/>
        </w:rPr>
        <w:t xml:space="preserve">. </w:t>
      </w:r>
    </w:p>
    <w:p w14:paraId="5A5946A9" w14:textId="212A1079" w:rsidR="009A3DD7" w:rsidRPr="00DF6312" w:rsidRDefault="009A3DD7" w:rsidP="00E064CC">
      <w:pPr>
        <w:pStyle w:val="BodyTextIndent"/>
        <w:numPr>
          <w:ilvl w:val="0"/>
          <w:numId w:val="32"/>
        </w:numPr>
        <w:ind w:left="567" w:hanging="567"/>
        <w:jc w:val="both"/>
        <w:rPr>
          <w:b/>
          <w:sz w:val="18"/>
          <w:szCs w:val="18"/>
        </w:rPr>
      </w:pPr>
      <w:r w:rsidRPr="009B0D22">
        <w:rPr>
          <w:sz w:val="18"/>
          <w:szCs w:val="18"/>
        </w:rPr>
        <w:t>Further details regarding this</w:t>
      </w:r>
      <w:r>
        <w:rPr>
          <w:sz w:val="18"/>
          <w:szCs w:val="18"/>
        </w:rPr>
        <w:t xml:space="preserve"> </w:t>
      </w:r>
      <w:r w:rsidRPr="009B0D22">
        <w:rPr>
          <w:sz w:val="18"/>
          <w:szCs w:val="18"/>
        </w:rPr>
        <w:t xml:space="preserve">automated </w:t>
      </w:r>
      <w:r>
        <w:rPr>
          <w:sz w:val="18"/>
          <w:szCs w:val="18"/>
        </w:rPr>
        <w:t>R</w:t>
      </w:r>
      <w:r w:rsidRPr="009B0D22">
        <w:rPr>
          <w:sz w:val="18"/>
          <w:szCs w:val="18"/>
        </w:rPr>
        <w:t xml:space="preserve">eferral and </w:t>
      </w:r>
      <w:r>
        <w:rPr>
          <w:sz w:val="18"/>
          <w:szCs w:val="18"/>
        </w:rPr>
        <w:t>B</w:t>
      </w:r>
      <w:r w:rsidRPr="009B0D22">
        <w:rPr>
          <w:sz w:val="18"/>
          <w:szCs w:val="18"/>
        </w:rPr>
        <w:t xml:space="preserve">ooking </w:t>
      </w:r>
      <w:r>
        <w:rPr>
          <w:sz w:val="18"/>
          <w:szCs w:val="18"/>
        </w:rPr>
        <w:t>S</w:t>
      </w:r>
      <w:r w:rsidRPr="009B0D22">
        <w:rPr>
          <w:sz w:val="18"/>
          <w:szCs w:val="18"/>
        </w:rPr>
        <w:t xml:space="preserve">ystem </w:t>
      </w:r>
      <w:r>
        <w:rPr>
          <w:sz w:val="18"/>
          <w:szCs w:val="18"/>
        </w:rPr>
        <w:t>and its operation</w:t>
      </w:r>
      <w:r w:rsidRPr="009B0D22">
        <w:rPr>
          <w:sz w:val="18"/>
          <w:szCs w:val="18"/>
        </w:rPr>
        <w:t xml:space="preserve"> will be </w:t>
      </w:r>
      <w:r>
        <w:rPr>
          <w:sz w:val="18"/>
          <w:szCs w:val="18"/>
        </w:rPr>
        <w:t xml:space="preserve">made </w:t>
      </w:r>
      <w:r w:rsidRPr="009B0D22">
        <w:rPr>
          <w:sz w:val="18"/>
          <w:szCs w:val="18"/>
        </w:rPr>
        <w:t>available on</w:t>
      </w:r>
      <w:r w:rsidR="00DF6312">
        <w:rPr>
          <w:sz w:val="18"/>
          <w:szCs w:val="18"/>
        </w:rPr>
        <w:t xml:space="preserve"> </w:t>
      </w:r>
      <w:hyperlink r:id="rId17" w:history="1">
        <w:r w:rsidR="00DF6312" w:rsidRPr="00DF6312">
          <w:rPr>
            <w:rStyle w:val="Hyperlink"/>
            <w:sz w:val="18"/>
            <w:szCs w:val="18"/>
          </w:rPr>
          <w:t>https://www.bupa.com.au/openarmsproviderhub</w:t>
        </w:r>
      </w:hyperlink>
      <w:r w:rsidRPr="00DF6312">
        <w:rPr>
          <w:sz w:val="18"/>
          <w:szCs w:val="18"/>
        </w:rPr>
        <w:t xml:space="preserve">. </w:t>
      </w:r>
    </w:p>
    <w:p w14:paraId="6A6AFD78" w14:textId="709A4C25" w:rsidR="009A3DD7" w:rsidRPr="009A3DD7" w:rsidRDefault="009A3DD7" w:rsidP="00E064CC">
      <w:pPr>
        <w:pStyle w:val="Heading3"/>
        <w:numPr>
          <w:ilvl w:val="0"/>
          <w:numId w:val="33"/>
        </w:numPr>
        <w:ind w:left="567" w:hanging="567"/>
      </w:pPr>
      <w:r w:rsidRPr="009B0D22">
        <w:t xml:space="preserve">It is Bupa’s preference that you </w:t>
      </w:r>
      <w:r w:rsidR="00E064CC">
        <w:t xml:space="preserve">(and </w:t>
      </w:r>
      <w:r w:rsidR="00131D88">
        <w:t>Y</w:t>
      </w:r>
      <w:r w:rsidR="00E064CC">
        <w:t xml:space="preserve">our Providers) </w:t>
      </w:r>
      <w:r w:rsidRPr="009B0D22">
        <w:t xml:space="preserve">utilise this automated </w:t>
      </w:r>
      <w:r>
        <w:t>R</w:t>
      </w:r>
      <w:r w:rsidRPr="009B0D22">
        <w:t xml:space="preserve">eferral and </w:t>
      </w:r>
      <w:r>
        <w:t>B</w:t>
      </w:r>
      <w:r w:rsidRPr="009B0D22">
        <w:t xml:space="preserve">ooking </w:t>
      </w:r>
      <w:r>
        <w:t>S</w:t>
      </w:r>
      <w:r w:rsidRPr="009B0D22">
        <w:t>ystem to facilitate your provision of services under this</w:t>
      </w:r>
      <w:r>
        <w:t xml:space="preserve"> Provider</w:t>
      </w:r>
      <w:r w:rsidRPr="009B0D22">
        <w:t xml:space="preserve"> Agreement.</w:t>
      </w:r>
      <w:r>
        <w:t xml:space="preserve"> </w:t>
      </w:r>
    </w:p>
    <w:p w14:paraId="63559098" w14:textId="77777777" w:rsidR="00C64E44" w:rsidRDefault="00C64E44" w:rsidP="00FF4A2F">
      <w:pPr>
        <w:pStyle w:val="Heading1"/>
        <w:tabs>
          <w:tab w:val="clear" w:pos="2694"/>
          <w:tab w:val="num" w:pos="567"/>
        </w:tabs>
        <w:ind w:hanging="3545"/>
        <w:jc w:val="both"/>
      </w:pPr>
      <w:bookmarkStart w:id="16" w:name="_Ref28670544"/>
      <w:r>
        <w:t>Fees and Invoicing</w:t>
      </w:r>
      <w:bookmarkEnd w:id="16"/>
    </w:p>
    <w:p w14:paraId="64990FED" w14:textId="77777777" w:rsidR="00C64E44" w:rsidRDefault="00C64E44" w:rsidP="00FF4A2F">
      <w:pPr>
        <w:pStyle w:val="Heading2"/>
        <w:tabs>
          <w:tab w:val="clear" w:pos="1844"/>
          <w:tab w:val="num" w:pos="567"/>
        </w:tabs>
        <w:ind w:hanging="2695"/>
        <w:jc w:val="both"/>
      </w:pPr>
      <w:r>
        <w:t>Fees</w:t>
      </w:r>
    </w:p>
    <w:p w14:paraId="11C7D63D" w14:textId="02FD21C3" w:rsidR="004D2D61" w:rsidRPr="004D2D61" w:rsidRDefault="004D2D61" w:rsidP="00A13212">
      <w:pPr>
        <w:pStyle w:val="Heading3"/>
        <w:jc w:val="both"/>
      </w:pPr>
      <w:r w:rsidRPr="004D2D61">
        <w:rPr>
          <w:szCs w:val="20"/>
        </w:rPr>
        <w:t>You may invoice Bupa according to the Schedule of Fees for all treatments on that schedule that you or Your Providers</w:t>
      </w:r>
      <w:r w:rsidRPr="004D2D61">
        <w:rPr>
          <w:szCs w:val="20"/>
        </w:rPr>
        <w:br/>
        <w:t>provide to EP in accordance with this Provider Agreement. The Schedule of Fees is available at</w:t>
      </w:r>
      <w:r w:rsidRPr="004D2D61">
        <w:br/>
      </w:r>
      <w:hyperlink r:id="rId18" w:history="1">
        <w:r w:rsidRPr="00DF6312">
          <w:rPr>
            <w:rStyle w:val="Hyperlink"/>
          </w:rPr>
          <w:t>https://www.bupa.com.au/openarmsproviderhub</w:t>
        </w:r>
      </w:hyperlink>
      <w:r>
        <w:t xml:space="preserve"> </w:t>
      </w:r>
      <w:r w:rsidRPr="004D2D61">
        <w:t>and will be subject to annual review</w:t>
      </w:r>
      <w:r>
        <w:t>.</w:t>
      </w:r>
    </w:p>
    <w:p w14:paraId="0668C0F9" w14:textId="3E7D6E83" w:rsidR="00C64E44" w:rsidRDefault="009A6954" w:rsidP="00FF4A2F">
      <w:pPr>
        <w:pStyle w:val="Heading2"/>
        <w:tabs>
          <w:tab w:val="clear" w:pos="1844"/>
          <w:tab w:val="num" w:pos="567"/>
        </w:tabs>
        <w:ind w:hanging="2695"/>
        <w:jc w:val="both"/>
      </w:pPr>
      <w:bookmarkStart w:id="17" w:name="_Ref43112725"/>
      <w:r>
        <w:t>Submitting an invoice</w:t>
      </w:r>
      <w:bookmarkEnd w:id="17"/>
    </w:p>
    <w:p w14:paraId="0C028DC2" w14:textId="6A68265E" w:rsidR="00805698" w:rsidRPr="00FF4A2F" w:rsidRDefault="00805698" w:rsidP="00E064CC">
      <w:pPr>
        <w:pStyle w:val="Heading3"/>
        <w:numPr>
          <w:ilvl w:val="0"/>
          <w:numId w:val="35"/>
        </w:numPr>
        <w:ind w:left="567" w:hanging="567"/>
        <w:jc w:val="both"/>
      </w:pPr>
      <w:bookmarkStart w:id="18" w:name="_Ref77247951"/>
      <w:bookmarkEnd w:id="3"/>
      <w:bookmarkEnd w:id="4"/>
      <w:r w:rsidRPr="00FF4A2F">
        <w:t xml:space="preserve">It is Bupa’s preference that you utilise Bupa’s automated Referral and Booking System for the submission of invoices </w:t>
      </w:r>
      <w:r>
        <w:t xml:space="preserve">(subject to clauses 14.4 and 14.5) </w:t>
      </w:r>
      <w:r w:rsidRPr="00FF4A2F">
        <w:t xml:space="preserve">for approved services rendered in accordance with this </w:t>
      </w:r>
      <w:r>
        <w:t xml:space="preserve">Provider </w:t>
      </w:r>
      <w:r w:rsidRPr="00FF4A2F">
        <w:t>Agreement.</w:t>
      </w:r>
      <w:r>
        <w:t xml:space="preserve"> </w:t>
      </w:r>
      <w:r w:rsidRPr="00FF4A2F">
        <w:t xml:space="preserve">This </w:t>
      </w:r>
      <w:r>
        <w:t>R</w:t>
      </w:r>
      <w:r w:rsidRPr="00FF4A2F">
        <w:t xml:space="preserve">eferral and </w:t>
      </w:r>
      <w:r>
        <w:t>B</w:t>
      </w:r>
      <w:r w:rsidRPr="00FF4A2F">
        <w:t xml:space="preserve">ooking </w:t>
      </w:r>
      <w:r>
        <w:t>S</w:t>
      </w:r>
      <w:r w:rsidRPr="00FF4A2F">
        <w:t xml:space="preserve">ystem will recognise you </w:t>
      </w:r>
      <w:r w:rsidR="00E064CC">
        <w:t xml:space="preserve">(and </w:t>
      </w:r>
      <w:r w:rsidR="00131D88">
        <w:t>Y</w:t>
      </w:r>
      <w:r w:rsidR="00E064CC">
        <w:t xml:space="preserve">our Providers) </w:t>
      </w:r>
      <w:r w:rsidRPr="00FF4A2F">
        <w:t>as an authorised payee and enable the submission of a valid invoice to Bupa in keeping with the agreed Schedule of Fees.</w:t>
      </w:r>
      <w:bookmarkEnd w:id="18"/>
    </w:p>
    <w:p w14:paraId="5904EFF7" w14:textId="77777777" w:rsidR="00805698" w:rsidRPr="00FF4A2F" w:rsidRDefault="00805698" w:rsidP="00E064CC">
      <w:pPr>
        <w:pStyle w:val="BodyTextIndent"/>
        <w:numPr>
          <w:ilvl w:val="0"/>
          <w:numId w:val="35"/>
        </w:numPr>
        <w:ind w:left="567" w:hanging="567"/>
        <w:jc w:val="both"/>
        <w:rPr>
          <w:sz w:val="18"/>
          <w:szCs w:val="18"/>
        </w:rPr>
      </w:pPr>
      <w:r w:rsidRPr="00FF4A2F">
        <w:rPr>
          <w:sz w:val="18"/>
          <w:szCs w:val="18"/>
        </w:rPr>
        <w:t xml:space="preserve">Bupa </w:t>
      </w:r>
      <w:r>
        <w:rPr>
          <w:sz w:val="18"/>
          <w:szCs w:val="18"/>
        </w:rPr>
        <w:t>intends</w:t>
      </w:r>
      <w:r w:rsidRPr="00FF4A2F">
        <w:rPr>
          <w:sz w:val="18"/>
          <w:szCs w:val="18"/>
        </w:rPr>
        <w:t xml:space="preserve"> to pay invoices submitted </w:t>
      </w:r>
      <w:r>
        <w:rPr>
          <w:sz w:val="18"/>
          <w:szCs w:val="18"/>
        </w:rPr>
        <w:t>to</w:t>
      </w:r>
      <w:r w:rsidRPr="00FF4A2F">
        <w:rPr>
          <w:sz w:val="18"/>
          <w:szCs w:val="18"/>
        </w:rPr>
        <w:t xml:space="preserve"> its </w:t>
      </w:r>
      <w:r>
        <w:rPr>
          <w:sz w:val="18"/>
          <w:szCs w:val="18"/>
        </w:rPr>
        <w:t>automated Referral and Booking S</w:t>
      </w:r>
      <w:r w:rsidRPr="007C6AA2">
        <w:rPr>
          <w:sz w:val="18"/>
          <w:szCs w:val="18"/>
        </w:rPr>
        <w:t xml:space="preserve">ystem </w:t>
      </w:r>
      <w:r w:rsidRPr="00FF4A2F">
        <w:rPr>
          <w:sz w:val="18"/>
          <w:szCs w:val="18"/>
        </w:rPr>
        <w:t>within 7 days of submission</w:t>
      </w:r>
      <w:r>
        <w:rPr>
          <w:sz w:val="18"/>
          <w:szCs w:val="18"/>
        </w:rPr>
        <w:t>, provided invoices are accurate and submitted correctly</w:t>
      </w:r>
      <w:r w:rsidRPr="00FF4A2F">
        <w:rPr>
          <w:sz w:val="18"/>
          <w:szCs w:val="18"/>
        </w:rPr>
        <w:t xml:space="preserve">.  </w:t>
      </w:r>
    </w:p>
    <w:p w14:paraId="2D76C22E" w14:textId="72565DB4" w:rsidR="00805698" w:rsidRPr="00FF4A2F" w:rsidRDefault="00805698" w:rsidP="00E064CC">
      <w:pPr>
        <w:pStyle w:val="BodyTextIndent"/>
        <w:numPr>
          <w:ilvl w:val="0"/>
          <w:numId w:val="35"/>
        </w:numPr>
        <w:ind w:left="567" w:hanging="567"/>
        <w:jc w:val="both"/>
        <w:rPr>
          <w:sz w:val="18"/>
          <w:szCs w:val="18"/>
        </w:rPr>
      </w:pPr>
      <w:r w:rsidRPr="00FF4A2F">
        <w:rPr>
          <w:sz w:val="18"/>
          <w:szCs w:val="18"/>
        </w:rPr>
        <w:t xml:space="preserve">Bupa will pay an amount </w:t>
      </w:r>
      <w:r>
        <w:rPr>
          <w:sz w:val="18"/>
          <w:szCs w:val="18"/>
        </w:rPr>
        <w:t xml:space="preserve">on account </w:t>
      </w:r>
      <w:r w:rsidRPr="00FF4A2F">
        <w:rPr>
          <w:sz w:val="18"/>
          <w:szCs w:val="18"/>
        </w:rPr>
        <w:t xml:space="preserve">of GST </w:t>
      </w:r>
      <w:r>
        <w:rPr>
          <w:sz w:val="18"/>
          <w:szCs w:val="18"/>
        </w:rPr>
        <w:t>in accordance with clauses </w:t>
      </w:r>
      <w:r>
        <w:rPr>
          <w:sz w:val="18"/>
          <w:szCs w:val="18"/>
        </w:rPr>
        <w:fldChar w:fldCharType="begin"/>
      </w:r>
      <w:r>
        <w:rPr>
          <w:sz w:val="18"/>
          <w:szCs w:val="18"/>
        </w:rPr>
        <w:instrText xml:space="preserve"> REF _Ref28587906 \r \h </w:instrText>
      </w:r>
      <w:r>
        <w:rPr>
          <w:sz w:val="18"/>
          <w:szCs w:val="18"/>
        </w:rPr>
      </w:r>
      <w:r>
        <w:rPr>
          <w:sz w:val="18"/>
          <w:szCs w:val="18"/>
        </w:rPr>
        <w:fldChar w:fldCharType="separate"/>
      </w:r>
      <w:r w:rsidR="00D86C0E">
        <w:rPr>
          <w:sz w:val="18"/>
          <w:szCs w:val="18"/>
        </w:rPr>
        <w:t>16.4</w:t>
      </w:r>
      <w:r>
        <w:rPr>
          <w:sz w:val="18"/>
          <w:szCs w:val="18"/>
        </w:rPr>
        <w:fldChar w:fldCharType="end"/>
      </w:r>
      <w:r>
        <w:rPr>
          <w:sz w:val="18"/>
          <w:szCs w:val="18"/>
        </w:rPr>
        <w:t xml:space="preserve"> and </w:t>
      </w:r>
      <w:r>
        <w:rPr>
          <w:sz w:val="18"/>
          <w:szCs w:val="18"/>
        </w:rPr>
        <w:fldChar w:fldCharType="begin"/>
      </w:r>
      <w:r>
        <w:rPr>
          <w:sz w:val="18"/>
          <w:szCs w:val="18"/>
        </w:rPr>
        <w:instrText xml:space="preserve"> REF _Ref28587916 \r \h </w:instrText>
      </w:r>
      <w:r>
        <w:rPr>
          <w:sz w:val="18"/>
          <w:szCs w:val="18"/>
        </w:rPr>
      </w:r>
      <w:r>
        <w:rPr>
          <w:sz w:val="18"/>
          <w:szCs w:val="18"/>
        </w:rPr>
        <w:fldChar w:fldCharType="separate"/>
      </w:r>
      <w:r w:rsidR="00D86C0E">
        <w:rPr>
          <w:sz w:val="18"/>
          <w:szCs w:val="18"/>
        </w:rPr>
        <w:t>16.5</w:t>
      </w:r>
      <w:r>
        <w:rPr>
          <w:sz w:val="18"/>
          <w:szCs w:val="18"/>
        </w:rPr>
        <w:fldChar w:fldCharType="end"/>
      </w:r>
      <w:r w:rsidRPr="00FF4A2F">
        <w:rPr>
          <w:sz w:val="18"/>
          <w:szCs w:val="18"/>
        </w:rPr>
        <w:t xml:space="preserve">. </w:t>
      </w:r>
      <w:r>
        <w:rPr>
          <w:sz w:val="18"/>
          <w:szCs w:val="18"/>
        </w:rPr>
        <w:t xml:space="preserve">By entering into this Provider Agreement you advise and warrant to Bupa that all your services are Taxable Supplies and are subject to GST </w:t>
      </w:r>
      <w:r w:rsidRPr="00FF4A2F">
        <w:rPr>
          <w:sz w:val="18"/>
          <w:szCs w:val="18"/>
        </w:rPr>
        <w:t xml:space="preserve">in accordance with the relevant sections of the </w:t>
      </w:r>
      <w:r w:rsidRPr="00FF4A2F">
        <w:rPr>
          <w:i/>
          <w:sz w:val="18"/>
          <w:szCs w:val="18"/>
        </w:rPr>
        <w:t xml:space="preserve">A New Tax System (Goods and Services Tax) Act </w:t>
      </w:r>
      <w:r w:rsidRPr="007C6AA2">
        <w:rPr>
          <w:i/>
          <w:sz w:val="18"/>
          <w:szCs w:val="18"/>
        </w:rPr>
        <w:t>1999</w:t>
      </w:r>
      <w:r>
        <w:rPr>
          <w:sz w:val="18"/>
          <w:szCs w:val="18"/>
        </w:rPr>
        <w:t xml:space="preserve"> (Cth)</w:t>
      </w:r>
      <w:r w:rsidRPr="00FF4A2F">
        <w:rPr>
          <w:sz w:val="18"/>
          <w:szCs w:val="18"/>
        </w:rPr>
        <w:t xml:space="preserve">. You must promptly inform Bupa if your </w:t>
      </w:r>
      <w:r>
        <w:rPr>
          <w:sz w:val="18"/>
          <w:szCs w:val="18"/>
        </w:rPr>
        <w:t xml:space="preserve">supplies are not Taxable Supplies and not subject to </w:t>
      </w:r>
      <w:r w:rsidRPr="00FF4A2F">
        <w:rPr>
          <w:sz w:val="18"/>
          <w:szCs w:val="18"/>
        </w:rPr>
        <w:t xml:space="preserve">GST. </w:t>
      </w:r>
    </w:p>
    <w:p w14:paraId="082C9650" w14:textId="277BB09D" w:rsidR="002F1A09" w:rsidRPr="002F1A09" w:rsidRDefault="002F1A09" w:rsidP="006544DB">
      <w:pPr>
        <w:pStyle w:val="BodyTextIndent"/>
        <w:numPr>
          <w:ilvl w:val="0"/>
          <w:numId w:val="35"/>
        </w:numPr>
        <w:ind w:left="567" w:hanging="567"/>
        <w:jc w:val="both"/>
      </w:pPr>
      <w:r w:rsidRPr="006544DB">
        <w:rPr>
          <w:sz w:val="18"/>
          <w:szCs w:val="18"/>
        </w:rPr>
        <w:t>If Bupa disputes an invoice (in whole or in part) it must promptly notify You and You must cancel the invoice in dispute and issue a Correctly Rendered Invoice for any undisputed amount. Bupa must pay the undisputed amount in accordance with clause </w:t>
      </w:r>
      <w:r>
        <w:rPr>
          <w:sz w:val="18"/>
          <w:szCs w:val="18"/>
        </w:rPr>
        <w:fldChar w:fldCharType="begin"/>
      </w:r>
      <w:r>
        <w:rPr>
          <w:sz w:val="18"/>
          <w:szCs w:val="18"/>
        </w:rPr>
        <w:instrText xml:space="preserve"> REF _Ref43112725 \w \h </w:instrText>
      </w:r>
      <w:r>
        <w:rPr>
          <w:sz w:val="18"/>
          <w:szCs w:val="18"/>
        </w:rPr>
      </w:r>
      <w:r>
        <w:rPr>
          <w:sz w:val="18"/>
          <w:szCs w:val="18"/>
        </w:rPr>
        <w:fldChar w:fldCharType="separate"/>
      </w:r>
      <w:r w:rsidR="00D86C0E">
        <w:rPr>
          <w:sz w:val="18"/>
          <w:szCs w:val="18"/>
        </w:rPr>
        <w:t>16.2</w:t>
      </w:r>
      <w:r>
        <w:rPr>
          <w:sz w:val="18"/>
          <w:szCs w:val="18"/>
        </w:rPr>
        <w:fldChar w:fldCharType="end"/>
      </w:r>
      <w:r>
        <w:rPr>
          <w:sz w:val="18"/>
          <w:szCs w:val="18"/>
        </w:rPr>
        <w:fldChar w:fldCharType="begin"/>
      </w:r>
      <w:r>
        <w:rPr>
          <w:sz w:val="18"/>
          <w:szCs w:val="18"/>
        </w:rPr>
        <w:instrText xml:space="preserve"> REF _Ref77247951 \w \h </w:instrText>
      </w:r>
      <w:r>
        <w:rPr>
          <w:sz w:val="18"/>
          <w:szCs w:val="18"/>
        </w:rPr>
      </w:r>
      <w:r>
        <w:rPr>
          <w:sz w:val="18"/>
          <w:szCs w:val="18"/>
        </w:rPr>
        <w:fldChar w:fldCharType="separate"/>
      </w:r>
      <w:r w:rsidR="00D86C0E">
        <w:rPr>
          <w:sz w:val="18"/>
          <w:szCs w:val="18"/>
        </w:rPr>
        <w:t>(a)</w:t>
      </w:r>
      <w:r>
        <w:rPr>
          <w:sz w:val="18"/>
          <w:szCs w:val="18"/>
        </w:rPr>
        <w:fldChar w:fldCharType="end"/>
      </w:r>
      <w:r w:rsidRPr="006544DB">
        <w:rPr>
          <w:sz w:val="18"/>
          <w:szCs w:val="18"/>
        </w:rPr>
        <w:t>.</w:t>
      </w:r>
    </w:p>
    <w:p w14:paraId="40042452" w14:textId="44B5A94C" w:rsidR="00805698" w:rsidRPr="00FF4A2F" w:rsidRDefault="00805698" w:rsidP="00E064CC">
      <w:pPr>
        <w:pStyle w:val="Heading3"/>
        <w:numPr>
          <w:ilvl w:val="0"/>
          <w:numId w:val="35"/>
        </w:numPr>
        <w:ind w:left="567" w:hanging="567"/>
        <w:jc w:val="both"/>
      </w:pPr>
      <w:r w:rsidRPr="00FF4A2F">
        <w:t>You must repay (within 30 days of a request from Bupa) any amount paid to you that Bupa determines you are not entitled to. Bupa may alternatively deduct any such amount from any future payments which it would have made to you.</w:t>
      </w:r>
    </w:p>
    <w:p w14:paraId="79F22DCF" w14:textId="77777777" w:rsidR="00805698" w:rsidRPr="00A64415" w:rsidRDefault="00805698" w:rsidP="00E064CC">
      <w:pPr>
        <w:pStyle w:val="Heading3"/>
        <w:numPr>
          <w:ilvl w:val="0"/>
          <w:numId w:val="35"/>
        </w:numPr>
        <w:ind w:left="567" w:hanging="567"/>
        <w:jc w:val="both"/>
      </w:pPr>
      <w:r>
        <w:t>Bupa will not pay you if you submit your invoice later than one year after you provide the underlying treatment.</w:t>
      </w:r>
    </w:p>
    <w:p w14:paraId="5870F1B3" w14:textId="77777777" w:rsidR="00805698" w:rsidRDefault="00805698" w:rsidP="00805698">
      <w:pPr>
        <w:pStyle w:val="Heading2"/>
        <w:tabs>
          <w:tab w:val="clear" w:pos="1844"/>
          <w:tab w:val="num" w:pos="567"/>
        </w:tabs>
        <w:ind w:hanging="2695"/>
        <w:jc w:val="both"/>
      </w:pPr>
      <w:r>
        <w:t>Billing for treatment by another Provider</w:t>
      </w:r>
    </w:p>
    <w:p w14:paraId="7FF53E49" w14:textId="780CAF4C" w:rsidR="00805698" w:rsidRDefault="00805698" w:rsidP="00805698">
      <w:pPr>
        <w:pStyle w:val="BodyText"/>
        <w:jc w:val="both"/>
        <w:rPr>
          <w:sz w:val="18"/>
        </w:rPr>
      </w:pPr>
      <w:r>
        <w:rPr>
          <w:sz w:val="18"/>
        </w:rPr>
        <w:t>You must not allow another person that is different to the Provider specified in the Referral Form to perform services and invoice Bupa using your Medicare Provider Number (except for where the law permits this practice).</w:t>
      </w:r>
    </w:p>
    <w:p w14:paraId="01A5AE3B" w14:textId="2C2A27DF" w:rsidR="00756E8A" w:rsidRDefault="00756E8A" w:rsidP="00756E8A">
      <w:pPr>
        <w:pStyle w:val="Heading2"/>
        <w:tabs>
          <w:tab w:val="clear" w:pos="1844"/>
          <w:tab w:val="num" w:pos="567"/>
        </w:tabs>
        <w:ind w:hanging="2695"/>
        <w:jc w:val="both"/>
      </w:pPr>
      <w:bookmarkStart w:id="19" w:name="_Ref28587906"/>
      <w:r>
        <w:t>Goods a</w:t>
      </w:r>
      <w:r w:rsidR="0020548A">
        <w:t>n</w:t>
      </w:r>
      <w:r>
        <w:t>d Services Tax</w:t>
      </w:r>
      <w:bookmarkEnd w:id="19"/>
    </w:p>
    <w:p w14:paraId="4EEFDEC4" w14:textId="77777777" w:rsidR="00756E8A" w:rsidRDefault="00756E8A" w:rsidP="00E064CC">
      <w:pPr>
        <w:pStyle w:val="Heading3"/>
        <w:numPr>
          <w:ilvl w:val="0"/>
          <w:numId w:val="24"/>
        </w:numPr>
        <w:ind w:left="567" w:hanging="567"/>
        <w:jc w:val="both"/>
      </w:pPr>
      <w:r>
        <w:t xml:space="preserve">GST and any other terms used in this Provider Agreement which are defined in the </w:t>
      </w:r>
      <w:r w:rsidRPr="00756E8A">
        <w:rPr>
          <w:i/>
        </w:rPr>
        <w:t>A New Tax System (Goods and Services) Act 1999</w:t>
      </w:r>
      <w:r>
        <w:t xml:space="preserve"> (Cth) have the same meaning as those terms in that Act. </w:t>
      </w:r>
    </w:p>
    <w:p w14:paraId="6AF35DF0" w14:textId="77777777" w:rsidR="00756E8A" w:rsidRDefault="00756E8A" w:rsidP="00E064CC">
      <w:pPr>
        <w:pStyle w:val="Heading3"/>
        <w:numPr>
          <w:ilvl w:val="0"/>
          <w:numId w:val="24"/>
        </w:numPr>
        <w:ind w:left="567" w:hanging="567"/>
        <w:jc w:val="both"/>
      </w:pPr>
      <w:r>
        <w:t xml:space="preserve">The consideration specified in the Schedule of Fees referenced in this Provider Agreement does not include any amount for GST. </w:t>
      </w:r>
    </w:p>
    <w:p w14:paraId="44EC8A98" w14:textId="7655C237" w:rsidR="00756E8A" w:rsidRDefault="00756E8A" w:rsidP="00E064CC">
      <w:pPr>
        <w:pStyle w:val="Heading3"/>
        <w:numPr>
          <w:ilvl w:val="0"/>
          <w:numId w:val="24"/>
        </w:numPr>
        <w:ind w:left="567" w:hanging="567"/>
        <w:jc w:val="both"/>
      </w:pPr>
      <w:r>
        <w:t xml:space="preserve">If a supply under this Provider Agreement is subject to GST, the recipient must pay to the supplier an additional amount equal to the fees payable multiplied by the applicable GST rate. The additional amount is payable at the same time as the consideration for the supply is payable or is to be provided. However, the additional amount need not be paid until the supplier gives the recipient a Tax Invoice or the recipient gives a Recipient Created Tax Invoice (RCTI) in accordance with clause </w:t>
      </w:r>
      <w:r w:rsidR="00D82A08">
        <w:fldChar w:fldCharType="begin"/>
      </w:r>
      <w:r w:rsidR="00D82A08">
        <w:instrText xml:space="preserve"> REF _Ref28587916 \w \h </w:instrText>
      </w:r>
      <w:r w:rsidR="00D82A08">
        <w:fldChar w:fldCharType="separate"/>
      </w:r>
      <w:r w:rsidR="00D86C0E">
        <w:t>16.5</w:t>
      </w:r>
      <w:r w:rsidR="00D82A08">
        <w:fldChar w:fldCharType="end"/>
      </w:r>
      <w:r>
        <w:t xml:space="preserve">. </w:t>
      </w:r>
    </w:p>
    <w:p w14:paraId="72510537" w14:textId="77777777" w:rsidR="00756E8A" w:rsidRDefault="00756E8A" w:rsidP="00E064CC">
      <w:pPr>
        <w:pStyle w:val="Heading3"/>
        <w:numPr>
          <w:ilvl w:val="0"/>
          <w:numId w:val="24"/>
        </w:numPr>
        <w:ind w:left="567" w:hanging="567"/>
        <w:jc w:val="both"/>
      </w:pPr>
      <w:r>
        <w:lastRenderedPageBreak/>
        <w:t xml:space="preserve">If the additional amount differs from the amount of GST payable by the supplier, the parties must adjust the additional amount. </w:t>
      </w:r>
    </w:p>
    <w:p w14:paraId="1152B01C" w14:textId="7937FA59" w:rsidR="00756E8A" w:rsidRDefault="00756E8A" w:rsidP="00E064CC">
      <w:pPr>
        <w:pStyle w:val="Heading3"/>
        <w:numPr>
          <w:ilvl w:val="0"/>
          <w:numId w:val="24"/>
        </w:numPr>
        <w:ind w:left="567" w:hanging="567"/>
        <w:jc w:val="both"/>
      </w:pPr>
      <w:r>
        <w:t>If a party is entitled to be reimbursed or indemnified under this Provider Agreement, the amount to be reimbursed or indemnified does not include any amount for GST for which the party is entitled to an input tax credit.</w:t>
      </w:r>
    </w:p>
    <w:p w14:paraId="738C193F" w14:textId="2137381F" w:rsidR="0053688F" w:rsidRPr="0053688F" w:rsidRDefault="0053688F" w:rsidP="0053688F">
      <w:pPr>
        <w:pStyle w:val="Heading2"/>
        <w:tabs>
          <w:tab w:val="clear" w:pos="1844"/>
          <w:tab w:val="num" w:pos="567"/>
        </w:tabs>
        <w:ind w:hanging="2695"/>
        <w:jc w:val="both"/>
      </w:pPr>
      <w:bookmarkStart w:id="20" w:name="_Ref28587916"/>
      <w:r>
        <w:t>Recipient Created Tax Invoice Agreement</w:t>
      </w:r>
      <w:bookmarkEnd w:id="20"/>
    </w:p>
    <w:p w14:paraId="28AB611F" w14:textId="77777777" w:rsidR="0053688F" w:rsidRPr="001F3E6F" w:rsidRDefault="0053688F" w:rsidP="0053688F">
      <w:pPr>
        <w:pStyle w:val="BodyTextIndent"/>
        <w:ind w:left="0"/>
        <w:rPr>
          <w:sz w:val="18"/>
          <w:szCs w:val="18"/>
        </w:rPr>
      </w:pPr>
      <w:r w:rsidRPr="001F3E6F">
        <w:rPr>
          <w:sz w:val="18"/>
          <w:szCs w:val="18"/>
        </w:rPr>
        <w:t>You acknowledge that a Recipient Created Tax Invoice (</w:t>
      </w:r>
      <w:r w:rsidRPr="001F3E6F">
        <w:rPr>
          <w:b/>
          <w:sz w:val="18"/>
          <w:szCs w:val="18"/>
        </w:rPr>
        <w:t>RCTI</w:t>
      </w:r>
      <w:r w:rsidRPr="001F3E6F">
        <w:rPr>
          <w:sz w:val="18"/>
          <w:szCs w:val="18"/>
        </w:rPr>
        <w:t xml:space="preserve">) may be issued in respect to services provided relating to the Schedule of Fees as follows: </w:t>
      </w:r>
    </w:p>
    <w:p w14:paraId="22F2F2D8" w14:textId="77777777" w:rsidR="0053688F" w:rsidRPr="001F3E6F" w:rsidRDefault="0053688F" w:rsidP="00E064CC">
      <w:pPr>
        <w:pStyle w:val="Heading3"/>
        <w:numPr>
          <w:ilvl w:val="0"/>
          <w:numId w:val="25"/>
        </w:numPr>
        <w:ind w:left="567" w:hanging="567"/>
        <w:jc w:val="both"/>
      </w:pPr>
      <w:r w:rsidRPr="001F3E6F">
        <w:t xml:space="preserve">Bupa and you agree that Bupa can issue RCTI’s as defined by the GST Act in respect of taxable supplies entered into pursuant to Provider Agreement. </w:t>
      </w:r>
    </w:p>
    <w:p w14:paraId="72B9C562" w14:textId="77777777" w:rsidR="0053688F" w:rsidRPr="001F3E6F" w:rsidRDefault="0053688F" w:rsidP="00E064CC">
      <w:pPr>
        <w:pStyle w:val="Heading3"/>
        <w:numPr>
          <w:ilvl w:val="0"/>
          <w:numId w:val="25"/>
        </w:numPr>
        <w:ind w:left="567" w:hanging="567"/>
        <w:jc w:val="both"/>
      </w:pPr>
      <w:r w:rsidRPr="001F3E6F">
        <w:t xml:space="preserve">You warrant that as at the date of this Provider Agreement you are registered for GST and will notify Bupa if you cease to be registered. </w:t>
      </w:r>
    </w:p>
    <w:p w14:paraId="347A9383" w14:textId="5D79D158" w:rsidR="0053688F" w:rsidRPr="001F3E6F" w:rsidRDefault="0053688F" w:rsidP="00E064CC">
      <w:pPr>
        <w:pStyle w:val="Heading3"/>
        <w:numPr>
          <w:ilvl w:val="0"/>
          <w:numId w:val="25"/>
        </w:numPr>
        <w:ind w:left="567" w:hanging="567"/>
        <w:jc w:val="both"/>
      </w:pPr>
      <w:r w:rsidRPr="001F3E6F">
        <w:t xml:space="preserve">Bupa warrants that as at the date of this Provider Agreement Bupa is registered for GST and will notify you if it ceases to be registered. </w:t>
      </w:r>
    </w:p>
    <w:p w14:paraId="015E61C7" w14:textId="77777777" w:rsidR="0053688F" w:rsidRPr="001F3E6F" w:rsidRDefault="0053688F" w:rsidP="00E064CC">
      <w:pPr>
        <w:pStyle w:val="Heading3"/>
        <w:numPr>
          <w:ilvl w:val="0"/>
          <w:numId w:val="25"/>
        </w:numPr>
        <w:ind w:left="567" w:hanging="567"/>
        <w:jc w:val="both"/>
      </w:pPr>
      <w:r w:rsidRPr="001F3E6F">
        <w:t xml:space="preserve">Bupa will issue an RCTI in respect of the supplies under this Provider Agreement made to Bupa by you which are taxable. </w:t>
      </w:r>
    </w:p>
    <w:p w14:paraId="6BBF3A0B" w14:textId="77777777" w:rsidR="0053688F" w:rsidRPr="001F3E6F" w:rsidRDefault="0053688F" w:rsidP="00E064CC">
      <w:pPr>
        <w:pStyle w:val="Heading3"/>
        <w:numPr>
          <w:ilvl w:val="0"/>
          <w:numId w:val="25"/>
        </w:numPr>
        <w:ind w:left="567" w:hanging="567"/>
        <w:jc w:val="both"/>
      </w:pPr>
      <w:r w:rsidRPr="001F3E6F">
        <w:t xml:space="preserve">You will not issue tax invoices in respect of the supplies under this Provider Agreement, for which the RCTI refers. </w:t>
      </w:r>
    </w:p>
    <w:p w14:paraId="50B64DA2" w14:textId="77777777" w:rsidR="0053688F" w:rsidRPr="001F3E6F" w:rsidRDefault="0053688F" w:rsidP="00E064CC">
      <w:pPr>
        <w:pStyle w:val="Heading3"/>
        <w:numPr>
          <w:ilvl w:val="0"/>
          <w:numId w:val="25"/>
        </w:numPr>
        <w:ind w:left="567" w:hanging="567"/>
        <w:jc w:val="both"/>
      </w:pPr>
      <w:r w:rsidRPr="001F3E6F">
        <w:t xml:space="preserve">Bupa will issue to you the original or a copy of (and will retain the original or a copy of): 1. each RCTI within 28 days of the making, or determining the value of the taxable supply; and 2. an adjustment note within 28 days of an adjustment. </w:t>
      </w:r>
    </w:p>
    <w:p w14:paraId="3C8678A5" w14:textId="43A63EE6" w:rsidR="0053688F" w:rsidRDefault="0053688F" w:rsidP="00E064CC">
      <w:pPr>
        <w:pStyle w:val="Heading3"/>
        <w:numPr>
          <w:ilvl w:val="0"/>
          <w:numId w:val="25"/>
        </w:numPr>
        <w:ind w:left="567" w:hanging="567"/>
        <w:jc w:val="both"/>
      </w:pPr>
      <w:r w:rsidRPr="001F3E6F">
        <w:t>Bupa shall not issue a document that would otherwise be a RCTI on or after the date when you or Bupa has failed to comply with any of the requirements of the Australian Tax Office GSTR 2000/10 Goods and Services tax: recipient created tax invoices and A New Tax System (Goods and Services Tax) Act 1999 Classes of Recipient Created Tax Invoice Determination No1 2000 and other determination on RCTI’s in force from time to time</w:t>
      </w:r>
      <w:r w:rsidR="001F3E6F">
        <w:t>.</w:t>
      </w:r>
    </w:p>
    <w:p w14:paraId="53E9C1CB" w14:textId="77777777" w:rsidR="00284892" w:rsidRDefault="00284892" w:rsidP="00FF4A2F">
      <w:pPr>
        <w:pStyle w:val="Heading1"/>
        <w:tabs>
          <w:tab w:val="clear" w:pos="2694"/>
          <w:tab w:val="num" w:pos="567"/>
        </w:tabs>
        <w:ind w:hanging="3545"/>
        <w:jc w:val="both"/>
      </w:pPr>
      <w:bookmarkStart w:id="21" w:name="_Ref530737822"/>
      <w:r>
        <w:t>Term and meanings</w:t>
      </w:r>
    </w:p>
    <w:p w14:paraId="49BC6150" w14:textId="77777777" w:rsidR="00284892" w:rsidRDefault="00284892" w:rsidP="00FF4A2F">
      <w:pPr>
        <w:pStyle w:val="Heading2"/>
        <w:tabs>
          <w:tab w:val="clear" w:pos="1844"/>
          <w:tab w:val="num" w:pos="567"/>
        </w:tabs>
        <w:ind w:hanging="2695"/>
        <w:jc w:val="both"/>
      </w:pPr>
      <w:r>
        <w:t>Term</w:t>
      </w:r>
    </w:p>
    <w:p w14:paraId="342EE3B9" w14:textId="5308B3B0" w:rsidR="0053688F" w:rsidRDefault="0053688F" w:rsidP="006544DB">
      <w:pPr>
        <w:pStyle w:val="Heading3"/>
        <w:numPr>
          <w:ilvl w:val="0"/>
          <w:numId w:val="37"/>
        </w:numPr>
        <w:ind w:left="567" w:hanging="567"/>
        <w:jc w:val="both"/>
      </w:pPr>
      <w:r w:rsidRPr="001F3E6F">
        <w:t xml:space="preserve">This Provider Agreement will commence upon </w:t>
      </w:r>
      <w:r w:rsidR="00C36CDA">
        <w:t>the date of this Provider Agreement</w:t>
      </w:r>
      <w:r w:rsidRPr="001F3E6F">
        <w:t xml:space="preserve"> and will continue until it is terminated. Either party may terminate this Provider </w:t>
      </w:r>
      <w:r w:rsidRPr="002B3259">
        <w:t xml:space="preserve">Agreement </w:t>
      </w:r>
      <w:r w:rsidR="002F1A09" w:rsidRPr="002B3259">
        <w:t>on 30 days’ written notice</w:t>
      </w:r>
      <w:r w:rsidRPr="001F3E6F">
        <w:t>, for any reason by notifying the other party in writing</w:t>
      </w:r>
      <w:r w:rsidR="001F3E6F" w:rsidRPr="001F3E6F">
        <w:t>.</w:t>
      </w:r>
    </w:p>
    <w:p w14:paraId="13A474B6" w14:textId="4C893E4E" w:rsidR="002F1A09" w:rsidRDefault="002F1A09" w:rsidP="006544DB">
      <w:pPr>
        <w:pStyle w:val="Heading3"/>
        <w:numPr>
          <w:ilvl w:val="0"/>
          <w:numId w:val="37"/>
        </w:numPr>
        <w:ind w:left="567" w:hanging="567"/>
        <w:jc w:val="both"/>
      </w:pPr>
      <w:r w:rsidRPr="00D86C0E">
        <w:t>Either party may immediately terminate this agreement by notice to the other party if the other party commits a material breach of this Provider Agreement and the breach is not capable of being cured or the breach is capable of being cured but the defaulting party fails to cure the breach within the reasonable timeframe (having regard to the nature of the alleged breach) specified in the notice of breach.</w:t>
      </w:r>
    </w:p>
    <w:p w14:paraId="78C3AA81" w14:textId="77777777" w:rsidR="00284892" w:rsidRDefault="00284892" w:rsidP="00FF4A2F">
      <w:pPr>
        <w:pStyle w:val="Heading2"/>
        <w:tabs>
          <w:tab w:val="clear" w:pos="1844"/>
          <w:tab w:val="num" w:pos="567"/>
        </w:tabs>
        <w:ind w:hanging="2695"/>
        <w:jc w:val="both"/>
      </w:pPr>
      <w:r>
        <w:t>Special meanings</w:t>
      </w:r>
    </w:p>
    <w:p w14:paraId="2DB4EF88" w14:textId="77777777" w:rsidR="0053688F" w:rsidRPr="001F3E6F" w:rsidRDefault="0053688F" w:rsidP="00FF4A2F">
      <w:pPr>
        <w:pStyle w:val="BodyText"/>
        <w:jc w:val="both"/>
        <w:rPr>
          <w:sz w:val="18"/>
          <w:szCs w:val="18"/>
        </w:rPr>
      </w:pPr>
      <w:r w:rsidRPr="001F3E6F">
        <w:rPr>
          <w:sz w:val="18"/>
          <w:szCs w:val="18"/>
        </w:rPr>
        <w:t xml:space="preserve">In this Provider Agreement: </w:t>
      </w:r>
    </w:p>
    <w:p w14:paraId="41EDD2E3" w14:textId="77777777" w:rsidR="002F1A09" w:rsidRDefault="002F1A09" w:rsidP="006544DB">
      <w:pPr>
        <w:pStyle w:val="Heading3"/>
        <w:numPr>
          <w:ilvl w:val="0"/>
          <w:numId w:val="26"/>
        </w:numPr>
        <w:ind w:left="567" w:hanging="567"/>
        <w:jc w:val="both"/>
      </w:pPr>
      <w:r>
        <w:t xml:space="preserve">‘Correctly Rendered Invoice’ means an invoice that: </w:t>
      </w:r>
    </w:p>
    <w:p w14:paraId="5BC021DC" w14:textId="519892AF" w:rsidR="002F1A09" w:rsidRDefault="002F1A09" w:rsidP="006544DB">
      <w:pPr>
        <w:pStyle w:val="Heading3"/>
        <w:numPr>
          <w:ilvl w:val="0"/>
          <w:numId w:val="39"/>
        </w:numPr>
        <w:ind w:left="1134" w:hanging="578"/>
        <w:jc w:val="both"/>
      </w:pPr>
      <w:r>
        <w:t xml:space="preserve">is submitted in arrear; </w:t>
      </w:r>
    </w:p>
    <w:p w14:paraId="74DFD520" w14:textId="20655DB7" w:rsidR="002F1A09" w:rsidRDefault="002F1A09" w:rsidP="006544DB">
      <w:pPr>
        <w:pStyle w:val="Heading3"/>
        <w:numPr>
          <w:ilvl w:val="0"/>
          <w:numId w:val="39"/>
        </w:numPr>
        <w:ind w:left="1134" w:hanging="578"/>
        <w:jc w:val="both"/>
      </w:pPr>
      <w:r>
        <w:t xml:space="preserve">is addressed to the nominated Bupa representative; </w:t>
      </w:r>
    </w:p>
    <w:p w14:paraId="4A003585" w14:textId="7AD7DFC2" w:rsidR="002F1A09" w:rsidRDefault="002F1A09" w:rsidP="006544DB">
      <w:pPr>
        <w:pStyle w:val="Heading3"/>
        <w:numPr>
          <w:ilvl w:val="0"/>
          <w:numId w:val="39"/>
        </w:numPr>
        <w:ind w:left="1134" w:hanging="578"/>
        <w:jc w:val="both"/>
      </w:pPr>
      <w:r>
        <w:t xml:space="preserve">is in a form, whether required by the </w:t>
      </w:r>
      <w:r w:rsidRPr="006544DB">
        <w:rPr>
          <w:i/>
          <w:iCs/>
        </w:rPr>
        <w:t>A New Tax System (Goods and Services Tax) Act 1999</w:t>
      </w:r>
      <w:r>
        <w:t xml:space="preserve"> (Cth) or otherwise, that enables the Commonwealth to claim an input tax credit for any GST imposed on any taxable supply by Bupa to the Commonwealth; </w:t>
      </w:r>
    </w:p>
    <w:p w14:paraId="051203C4" w14:textId="77777777" w:rsidR="002F1A09" w:rsidRDefault="002F1A09" w:rsidP="006544DB">
      <w:pPr>
        <w:pStyle w:val="Heading3"/>
        <w:numPr>
          <w:ilvl w:val="0"/>
          <w:numId w:val="39"/>
        </w:numPr>
        <w:ind w:left="1134" w:hanging="578"/>
        <w:jc w:val="both"/>
      </w:pPr>
      <w:r>
        <w:t xml:space="preserve">is correctly addressed; </w:t>
      </w:r>
    </w:p>
    <w:p w14:paraId="1F271E84" w14:textId="77777777" w:rsidR="002F1A09" w:rsidRDefault="002F1A09" w:rsidP="006544DB">
      <w:pPr>
        <w:pStyle w:val="Heading3"/>
        <w:numPr>
          <w:ilvl w:val="0"/>
          <w:numId w:val="39"/>
        </w:numPr>
        <w:ind w:left="1134" w:hanging="578"/>
        <w:jc w:val="both"/>
      </w:pPr>
      <w:r>
        <w:t xml:space="preserve">is correctly calculated; </w:t>
      </w:r>
    </w:p>
    <w:p w14:paraId="3ACA7D27" w14:textId="77777777" w:rsidR="002F1A09" w:rsidRDefault="002F1A09" w:rsidP="006544DB">
      <w:pPr>
        <w:pStyle w:val="Heading3"/>
        <w:numPr>
          <w:ilvl w:val="0"/>
          <w:numId w:val="39"/>
        </w:numPr>
        <w:ind w:left="1134" w:hanging="578"/>
        <w:jc w:val="both"/>
      </w:pPr>
      <w:r>
        <w:t xml:space="preserve">identifies the amount claimed; </w:t>
      </w:r>
    </w:p>
    <w:p w14:paraId="21804DCA" w14:textId="07DC1EAC" w:rsidR="002F1A09" w:rsidRDefault="002F1A09" w:rsidP="006544DB">
      <w:pPr>
        <w:pStyle w:val="Heading3"/>
        <w:numPr>
          <w:ilvl w:val="0"/>
          <w:numId w:val="39"/>
        </w:numPr>
        <w:ind w:left="1134" w:hanging="578"/>
        <w:jc w:val="both"/>
      </w:pPr>
      <w:r>
        <w:t>where explanation is necessary, is accompanied by documentation substantiating the amount claimed</w:t>
      </w:r>
      <w:r w:rsidR="000240AB">
        <w:t>;</w:t>
      </w:r>
    </w:p>
    <w:p w14:paraId="2050A597" w14:textId="77777777" w:rsidR="00F775EB" w:rsidRPr="001F3E6F" w:rsidRDefault="00F775EB" w:rsidP="00F775EB">
      <w:pPr>
        <w:pStyle w:val="Heading3"/>
        <w:numPr>
          <w:ilvl w:val="0"/>
          <w:numId w:val="26"/>
        </w:numPr>
        <w:ind w:left="567" w:hanging="567"/>
        <w:jc w:val="both"/>
      </w:pPr>
      <w:r w:rsidRPr="001F3E6F">
        <w:t>‘Commonwealth’ or ‘</w:t>
      </w:r>
      <w:r>
        <w:t>Open Arms</w:t>
      </w:r>
      <w:r w:rsidRPr="001F3E6F">
        <w:t xml:space="preserve">’ means the Commonwealth of Australia represented by </w:t>
      </w:r>
      <w:r>
        <w:t xml:space="preserve">Open Arms – Veterans &amp; Families Counselling, a part of </w:t>
      </w:r>
      <w:r w:rsidRPr="001F3E6F">
        <w:t>the Department of Veteran</w:t>
      </w:r>
      <w:r>
        <w:t>s’</w:t>
      </w:r>
      <w:r w:rsidRPr="001F3E6F">
        <w:t xml:space="preserve"> Affairs;</w:t>
      </w:r>
    </w:p>
    <w:p w14:paraId="77CBF099" w14:textId="3BA5AE5D" w:rsidR="0053688F" w:rsidRPr="001F3E6F" w:rsidRDefault="0053688F" w:rsidP="00E064CC">
      <w:pPr>
        <w:pStyle w:val="Heading3"/>
        <w:numPr>
          <w:ilvl w:val="0"/>
          <w:numId w:val="26"/>
        </w:numPr>
        <w:ind w:left="567" w:hanging="567"/>
        <w:jc w:val="both"/>
      </w:pPr>
      <w:r w:rsidRPr="001F3E6F">
        <w:lastRenderedPageBreak/>
        <w:t xml:space="preserve">‘Eligible Personnel’ </w:t>
      </w:r>
      <w:r w:rsidR="008311B1">
        <w:t xml:space="preserve">and ‘EP’ </w:t>
      </w:r>
      <w:r w:rsidR="00492179">
        <w:t>means individuals who access services provided by or on behalf of the Department of Veterans’ Affairs</w:t>
      </w:r>
      <w:r w:rsidR="008311B1">
        <w:t xml:space="preserve"> and </w:t>
      </w:r>
      <w:r w:rsidRPr="001F3E6F">
        <w:t>‘Eligible Person’ has a corresponding meaning</w:t>
      </w:r>
      <w:r w:rsidR="000240AB">
        <w:t>;</w:t>
      </w:r>
      <w:r w:rsidRPr="001F3E6F">
        <w:t xml:space="preserve"> </w:t>
      </w:r>
    </w:p>
    <w:p w14:paraId="228458A2" w14:textId="77777777" w:rsidR="00F775EB" w:rsidRPr="001F3E6F" w:rsidRDefault="00F775EB" w:rsidP="00F775EB">
      <w:pPr>
        <w:pStyle w:val="Heading3"/>
        <w:numPr>
          <w:ilvl w:val="0"/>
          <w:numId w:val="26"/>
        </w:numPr>
        <w:ind w:left="567" w:hanging="567"/>
        <w:jc w:val="both"/>
      </w:pPr>
      <w:r w:rsidRPr="001F3E6F">
        <w:t xml:space="preserve">‘Health Information' has the same meaning as in section 6 of the Privacy Act; </w:t>
      </w:r>
    </w:p>
    <w:p w14:paraId="2696A8F5" w14:textId="77777777" w:rsidR="0053688F" w:rsidRPr="001F3E6F" w:rsidRDefault="0053688F" w:rsidP="00E064CC">
      <w:pPr>
        <w:pStyle w:val="Heading3"/>
        <w:numPr>
          <w:ilvl w:val="0"/>
          <w:numId w:val="26"/>
        </w:numPr>
        <w:ind w:left="567" w:hanging="567"/>
        <w:jc w:val="both"/>
      </w:pPr>
      <w:r w:rsidRPr="001F3E6F">
        <w:t xml:space="preserve">'Personal Information' has the same meaning as in section 6 of the Privacy Act; </w:t>
      </w:r>
    </w:p>
    <w:p w14:paraId="4A19DB93" w14:textId="155E5BCA" w:rsidR="00F775EB" w:rsidRDefault="00F775EB" w:rsidP="00E064CC">
      <w:pPr>
        <w:pStyle w:val="Heading3"/>
        <w:numPr>
          <w:ilvl w:val="0"/>
          <w:numId w:val="26"/>
        </w:numPr>
        <w:ind w:left="567" w:hanging="567"/>
        <w:jc w:val="both"/>
      </w:pPr>
      <w:r>
        <w:t>‘Schedule of Fees’ means the schedule of fees in Schedule 1</w:t>
      </w:r>
      <w:r w:rsidR="000240AB">
        <w:t>;</w:t>
      </w:r>
      <w:r>
        <w:t xml:space="preserve"> </w:t>
      </w:r>
    </w:p>
    <w:p w14:paraId="645F5468" w14:textId="312EA577" w:rsidR="0053688F" w:rsidRDefault="0053688F" w:rsidP="00E064CC">
      <w:pPr>
        <w:pStyle w:val="Heading3"/>
        <w:numPr>
          <w:ilvl w:val="0"/>
          <w:numId w:val="26"/>
        </w:numPr>
        <w:ind w:left="567" w:hanging="567"/>
        <w:jc w:val="both"/>
      </w:pPr>
      <w:r w:rsidRPr="001F3E6F">
        <w:t xml:space="preserve">‘WHS Legislation’ means the </w:t>
      </w:r>
      <w:r w:rsidRPr="001F3E6F">
        <w:rPr>
          <w:i/>
        </w:rPr>
        <w:t>Work Health and Safety Act 2011</w:t>
      </w:r>
      <w:r w:rsidRPr="001F3E6F">
        <w:t xml:space="preserve"> (Cth) (</w:t>
      </w:r>
      <w:r w:rsidRPr="001F3E6F">
        <w:rPr>
          <w:b/>
        </w:rPr>
        <w:t>WHS Act</w:t>
      </w:r>
      <w:r w:rsidRPr="001F3E6F">
        <w:t xml:space="preserve">), the </w:t>
      </w:r>
      <w:r w:rsidRPr="001F3E6F">
        <w:rPr>
          <w:i/>
        </w:rPr>
        <w:t>Work Health and Safety Regulations 2011</w:t>
      </w:r>
      <w:r w:rsidRPr="001F3E6F">
        <w:t xml:space="preserve"> (Cth), and any corresponding WHS law as defined in section 4 of the WHS Act</w:t>
      </w:r>
      <w:r w:rsidR="000240AB">
        <w:t>;</w:t>
      </w:r>
    </w:p>
    <w:p w14:paraId="2849EA9F" w14:textId="7F8BBE74" w:rsidR="000240AB" w:rsidRDefault="00F775EB" w:rsidP="000240AB">
      <w:pPr>
        <w:pStyle w:val="Heading3"/>
        <w:numPr>
          <w:ilvl w:val="0"/>
          <w:numId w:val="26"/>
        </w:numPr>
        <w:ind w:left="567" w:hanging="567"/>
        <w:jc w:val="both"/>
      </w:pPr>
      <w:r>
        <w:t>‘Your Provider’ means any person you engage (for example by employment or contract, but not by on referral) to provide clinical care or treatment to EP</w:t>
      </w:r>
      <w:r w:rsidR="000240AB">
        <w:t>.</w:t>
      </w:r>
      <w:r>
        <w:t xml:space="preserve"> </w:t>
      </w:r>
    </w:p>
    <w:p w14:paraId="277519D8" w14:textId="658E89D0" w:rsidR="00404860" w:rsidRDefault="00B70DA2" w:rsidP="007C6AA2">
      <w:pPr>
        <w:pStyle w:val="Heading1"/>
        <w:tabs>
          <w:tab w:val="clear" w:pos="2694"/>
          <w:tab w:val="num" w:pos="567"/>
        </w:tabs>
        <w:ind w:hanging="3545"/>
        <w:jc w:val="both"/>
      </w:pPr>
      <w:r>
        <w:t>Variation</w:t>
      </w:r>
      <w:r w:rsidR="00284892">
        <w:t xml:space="preserve"> to this </w:t>
      </w:r>
      <w:r w:rsidR="00FC2E87">
        <w:t xml:space="preserve">Provider </w:t>
      </w:r>
      <w:r w:rsidR="00284892">
        <w:t xml:space="preserve">Agreement </w:t>
      </w:r>
    </w:p>
    <w:p w14:paraId="18B83113" w14:textId="77777777" w:rsidR="00805698" w:rsidRDefault="0053688F" w:rsidP="00E064CC">
      <w:pPr>
        <w:pStyle w:val="Heading3"/>
        <w:numPr>
          <w:ilvl w:val="0"/>
          <w:numId w:val="27"/>
        </w:numPr>
        <w:ind w:left="567" w:hanging="567"/>
        <w:jc w:val="both"/>
      </w:pPr>
      <w:r>
        <w:t>Bupa may alter any part of this Provider Agreement at any time without notice and in its absolute discretion. Bupa may from time to time provide supplementary operational guidelines and/or additional operational procedures which will form part of the Provider Agreement. Any change in the Provider Agreement is effective immediately upon Bupa</w:t>
      </w:r>
      <w:r w:rsidR="00805698">
        <w:t>:</w:t>
      </w:r>
    </w:p>
    <w:p w14:paraId="6D3F715A" w14:textId="64AF6366" w:rsidR="00805698" w:rsidRDefault="00805698" w:rsidP="00805698">
      <w:pPr>
        <w:pStyle w:val="Heading4"/>
        <w:ind w:left="993" w:hanging="426"/>
      </w:pPr>
      <w:r>
        <w:t xml:space="preserve">posting the changed Terms and Conditions </w:t>
      </w:r>
      <w:bookmarkStart w:id="22" w:name="_Hlk951475"/>
      <w:r>
        <w:t>on</w:t>
      </w:r>
      <w:r w:rsidR="00DF6312">
        <w:t xml:space="preserve"> </w:t>
      </w:r>
      <w:hyperlink r:id="rId19" w:history="1">
        <w:r w:rsidR="00DF6312" w:rsidRPr="00DF6312">
          <w:rPr>
            <w:rStyle w:val="Hyperlink"/>
          </w:rPr>
          <w:t>https://www.bupa.com.au/openarmsproviderhub</w:t>
        </w:r>
      </w:hyperlink>
      <w:r>
        <w:t xml:space="preserve">; </w:t>
      </w:r>
      <w:bookmarkEnd w:id="22"/>
      <w:r>
        <w:t>and</w:t>
      </w:r>
    </w:p>
    <w:p w14:paraId="35EC8687" w14:textId="77777777" w:rsidR="00805698" w:rsidRDefault="00805698" w:rsidP="00805698">
      <w:pPr>
        <w:pStyle w:val="Heading4"/>
        <w:ind w:left="993" w:hanging="426"/>
      </w:pPr>
      <w:r>
        <w:t xml:space="preserve">sending a message, either by electronic mail or conventional mail, notifying you of the change, whichever is earlier. </w:t>
      </w:r>
    </w:p>
    <w:p w14:paraId="1C98A494" w14:textId="2A96D43D" w:rsidR="0053688F" w:rsidRDefault="0053688F" w:rsidP="00E064CC">
      <w:pPr>
        <w:pStyle w:val="Heading3"/>
        <w:numPr>
          <w:ilvl w:val="0"/>
          <w:numId w:val="27"/>
        </w:numPr>
        <w:ind w:left="567" w:hanging="567"/>
        <w:jc w:val="both"/>
      </w:pPr>
      <w:r>
        <w:t xml:space="preserve">If any change to this Provider Agreement is unacceptable to you, you should immediately contact </w:t>
      </w:r>
      <w:r w:rsidRPr="0048784F">
        <w:t xml:space="preserve">Bupa on </w:t>
      </w:r>
      <w:r w:rsidR="00BE6BFA">
        <w:t>1800 809 400</w:t>
      </w:r>
      <w:r w:rsidRPr="0048784F">
        <w:t xml:space="preserve"> or</w:t>
      </w:r>
      <w:r>
        <w:t xml:space="preserve"> via email to </w:t>
      </w:r>
      <w:r w:rsidR="00BE6BFA" w:rsidRPr="00BE6BFA">
        <w:t xml:space="preserve">oabookings@bupa.com.au </w:t>
      </w:r>
      <w:r>
        <w:t>to avoid any adverse implications to EP care. However, if you continue to provide such services after the date on which the changes become effective, you will be deemed to have accepted the changes.</w:t>
      </w:r>
      <w:bookmarkEnd w:id="21"/>
    </w:p>
    <w:p w14:paraId="7758F017" w14:textId="5DEA4966" w:rsidR="00DF6312" w:rsidRDefault="00DF6312" w:rsidP="00DF6312">
      <w:pPr>
        <w:pStyle w:val="BodyTextIndent"/>
        <w:ind w:left="0"/>
      </w:pPr>
    </w:p>
    <w:p w14:paraId="000EA893" w14:textId="4D65ACB3" w:rsidR="00DF6312" w:rsidRDefault="00DF6312" w:rsidP="00DF6312">
      <w:pPr>
        <w:pStyle w:val="BodyTextIndent"/>
        <w:ind w:left="0"/>
      </w:pPr>
    </w:p>
    <w:p w14:paraId="509F29B1" w14:textId="54297BE2" w:rsidR="00DF6312" w:rsidRDefault="00DF6312" w:rsidP="00DF6312">
      <w:pPr>
        <w:pStyle w:val="BodyTextIndent"/>
        <w:ind w:left="0"/>
      </w:pPr>
    </w:p>
    <w:p w14:paraId="5682619F" w14:textId="62E7E667" w:rsidR="00DF6312" w:rsidRDefault="00DF6312" w:rsidP="00DF6312">
      <w:pPr>
        <w:pStyle w:val="BodyTextIndent"/>
        <w:ind w:left="0"/>
      </w:pPr>
    </w:p>
    <w:p w14:paraId="757EEEDB" w14:textId="219E47EA" w:rsidR="00DF6312" w:rsidRDefault="00DF6312" w:rsidP="00DF6312">
      <w:pPr>
        <w:pStyle w:val="BodyTextIndent"/>
        <w:ind w:left="0"/>
      </w:pPr>
    </w:p>
    <w:p w14:paraId="50399554" w14:textId="4C228FA2" w:rsidR="00DF6312" w:rsidRDefault="00DF6312" w:rsidP="00DF6312">
      <w:pPr>
        <w:pStyle w:val="BodyTextIndent"/>
        <w:ind w:left="0"/>
      </w:pPr>
    </w:p>
    <w:p w14:paraId="64ED04B4" w14:textId="77777777" w:rsidR="00DF6312" w:rsidRPr="00DF6312" w:rsidRDefault="00DF6312" w:rsidP="00DF6312">
      <w:pPr>
        <w:pStyle w:val="BodyTextIndent"/>
        <w:ind w:left="0"/>
      </w:pPr>
    </w:p>
    <w:p w14:paraId="6FEB9773" w14:textId="77777777" w:rsidR="000957A0" w:rsidRDefault="000957A0">
      <w:r>
        <w:br w:type="page"/>
      </w:r>
    </w:p>
    <w:p w14:paraId="1E4C4080" w14:textId="641AB701" w:rsidR="005D1E1F" w:rsidRDefault="005D1E1F" w:rsidP="005D1E1F">
      <w:pPr>
        <w:pStyle w:val="BodyTextIndent"/>
        <w:ind w:left="0"/>
      </w:pPr>
      <w:r>
        <w:lastRenderedPageBreak/>
        <w:t xml:space="preserve">By signing this Provider Agreement, Bupa Health Services Pty Ltd and </w:t>
      </w:r>
      <w:r w:rsidR="004B0F0D">
        <w:t xml:space="preserve">you </w:t>
      </w:r>
      <w:r>
        <w:t>agree to be bound by the terms of th</w:t>
      </w:r>
      <w:r w:rsidR="004B0F0D">
        <w:t>is</w:t>
      </w:r>
      <w:r>
        <w:t xml:space="preserve"> Provider Agreement with effect on and from the </w:t>
      </w:r>
      <w:r w:rsidR="003D2398">
        <w:t xml:space="preserve">date of this Provider Agreement. </w:t>
      </w:r>
    </w:p>
    <w:p w14:paraId="5A5FBB72" w14:textId="77777777" w:rsidR="003D2398" w:rsidRDefault="003D2398" w:rsidP="005D1E1F">
      <w:pPr>
        <w:pStyle w:val="BodyTextIndent"/>
        <w:ind w:left="0"/>
        <w:rPr>
          <w:b/>
        </w:rPr>
      </w:pPr>
    </w:p>
    <w:p w14:paraId="0F5861E4" w14:textId="77777777" w:rsidR="003D2398" w:rsidRDefault="003D2398" w:rsidP="005D1E1F">
      <w:pPr>
        <w:pStyle w:val="BodyTextIndent"/>
        <w:ind w:left="0"/>
        <w:rPr>
          <w:b/>
        </w:rPr>
      </w:pPr>
    </w:p>
    <w:p w14:paraId="6A4A8CDE" w14:textId="1E2E662D" w:rsidR="001622F5" w:rsidRPr="003D2398" w:rsidRDefault="003D2398" w:rsidP="005D1E1F">
      <w:pPr>
        <w:pStyle w:val="BodyTextIndent"/>
        <w:ind w:left="0"/>
        <w:rPr>
          <w:b/>
        </w:rPr>
      </w:pPr>
      <w:r w:rsidRPr="003D2398">
        <w:rPr>
          <w:b/>
        </w:rPr>
        <w:t xml:space="preserve">Date: </w:t>
      </w:r>
    </w:p>
    <w:p w14:paraId="4844C196" w14:textId="4CB01682" w:rsidR="001622F5" w:rsidRDefault="001622F5" w:rsidP="005D1E1F">
      <w:pPr>
        <w:pStyle w:val="BodyTextIndent"/>
        <w:ind w:left="0"/>
      </w:pPr>
    </w:p>
    <w:p w14:paraId="1A5C594A" w14:textId="63DA1A1D" w:rsidR="003D2398" w:rsidRDefault="003D2398" w:rsidP="005D1E1F">
      <w:pPr>
        <w:pStyle w:val="BodyTextIndent"/>
        <w:ind w:left="0"/>
      </w:pPr>
    </w:p>
    <w:p w14:paraId="4128A726" w14:textId="77777777" w:rsidR="003D2398" w:rsidRPr="00C337EE" w:rsidRDefault="003D2398" w:rsidP="005D1E1F">
      <w:pPr>
        <w:pStyle w:val="BodyTextIndent"/>
        <w:ind w:left="0"/>
      </w:pPr>
    </w:p>
    <w:tbl>
      <w:tblPr>
        <w:tblW w:w="5387" w:type="dxa"/>
        <w:tblLayout w:type="fixed"/>
        <w:tblCellMar>
          <w:left w:w="0" w:type="dxa"/>
          <w:right w:w="0" w:type="dxa"/>
        </w:tblCellMar>
        <w:tblLook w:val="0000" w:firstRow="0" w:lastRow="0" w:firstColumn="0" w:lastColumn="0" w:noHBand="0" w:noVBand="0"/>
      </w:tblPr>
      <w:tblGrid>
        <w:gridCol w:w="3969"/>
        <w:gridCol w:w="709"/>
        <w:gridCol w:w="709"/>
      </w:tblGrid>
      <w:tr w:rsidR="001622F5" w:rsidRPr="00BA6E13" w14:paraId="023E74AC" w14:textId="77777777" w:rsidTr="002D6620">
        <w:trPr>
          <w:cantSplit/>
          <w:trHeight w:val="600"/>
        </w:trPr>
        <w:tc>
          <w:tcPr>
            <w:tcW w:w="3969" w:type="dxa"/>
            <w:vMerge w:val="restart"/>
          </w:tcPr>
          <w:p w14:paraId="490B10E4" w14:textId="0D639D0C" w:rsidR="001622F5" w:rsidRPr="00BA6E13" w:rsidRDefault="001622F5" w:rsidP="002D6620">
            <w:pPr>
              <w:keepNext/>
              <w:spacing w:after="0"/>
            </w:pPr>
            <w:r w:rsidRPr="00C2726B">
              <w:rPr>
                <w:b/>
              </w:rPr>
              <w:t>Signed</w:t>
            </w:r>
            <w:r w:rsidRPr="00C2726B">
              <w:t xml:space="preserve"> for </w:t>
            </w:r>
            <w:r w:rsidRPr="001622F5">
              <w:rPr>
                <w:b/>
              </w:rPr>
              <w:t>Bupa Health Services Pty Ltd</w:t>
            </w:r>
            <w:r>
              <w:t xml:space="preserve"> </w:t>
            </w:r>
            <w:r w:rsidRPr="00BA6E13">
              <w:t>by an authorised officer</w:t>
            </w:r>
            <w:r>
              <w:t>:</w:t>
            </w:r>
          </w:p>
        </w:tc>
        <w:tc>
          <w:tcPr>
            <w:tcW w:w="709" w:type="dxa"/>
            <w:vMerge w:val="restart"/>
          </w:tcPr>
          <w:p w14:paraId="4893D86A" w14:textId="77777777" w:rsidR="001622F5" w:rsidRPr="00BA6E13" w:rsidRDefault="001622F5" w:rsidP="002D6620">
            <w:pPr>
              <w:keepNext/>
              <w:spacing w:after="0"/>
            </w:pPr>
          </w:p>
        </w:tc>
        <w:tc>
          <w:tcPr>
            <w:tcW w:w="709" w:type="dxa"/>
            <w:vAlign w:val="bottom"/>
          </w:tcPr>
          <w:p w14:paraId="6AE22F53" w14:textId="77777777" w:rsidR="001622F5" w:rsidRPr="00BA6E13" w:rsidRDefault="001622F5" w:rsidP="002D6620">
            <w:pPr>
              <w:keepNext/>
              <w:spacing w:after="0"/>
              <w:jc w:val="center"/>
              <w:rPr>
                <w:sz w:val="32"/>
              </w:rPr>
            </w:pPr>
          </w:p>
        </w:tc>
      </w:tr>
      <w:tr w:rsidR="001622F5" w:rsidRPr="00BA6E13" w14:paraId="30B10D2B" w14:textId="77777777" w:rsidTr="002D6620">
        <w:trPr>
          <w:cantSplit/>
          <w:trHeight w:val="540"/>
        </w:trPr>
        <w:tc>
          <w:tcPr>
            <w:tcW w:w="3969" w:type="dxa"/>
            <w:vMerge/>
          </w:tcPr>
          <w:p w14:paraId="310EA528" w14:textId="77777777" w:rsidR="001622F5" w:rsidRPr="00BA6E13" w:rsidRDefault="001622F5" w:rsidP="002D6620">
            <w:pPr>
              <w:keepNext/>
              <w:spacing w:after="0"/>
              <w:rPr>
                <w:b/>
              </w:rPr>
            </w:pPr>
          </w:p>
        </w:tc>
        <w:tc>
          <w:tcPr>
            <w:tcW w:w="709" w:type="dxa"/>
            <w:vMerge/>
          </w:tcPr>
          <w:p w14:paraId="19E2ABA1" w14:textId="77777777" w:rsidR="001622F5" w:rsidRPr="00BA6E13" w:rsidRDefault="001622F5" w:rsidP="002D6620">
            <w:pPr>
              <w:keepNext/>
              <w:spacing w:after="0"/>
            </w:pPr>
          </w:p>
        </w:tc>
        <w:tc>
          <w:tcPr>
            <w:tcW w:w="709" w:type="dxa"/>
          </w:tcPr>
          <w:p w14:paraId="27DEFD88" w14:textId="77777777" w:rsidR="001622F5" w:rsidRPr="00BA6E13" w:rsidRDefault="001622F5" w:rsidP="002D6620">
            <w:pPr>
              <w:keepNext/>
              <w:spacing w:after="0"/>
              <w:rPr>
                <w:sz w:val="16"/>
              </w:rPr>
            </w:pPr>
          </w:p>
        </w:tc>
      </w:tr>
      <w:tr w:rsidR="001622F5" w:rsidRPr="00BA6E13" w14:paraId="3C65217B" w14:textId="77777777" w:rsidTr="002D6620">
        <w:trPr>
          <w:trHeight w:hRule="exact" w:val="74"/>
        </w:trPr>
        <w:tc>
          <w:tcPr>
            <w:tcW w:w="3969" w:type="dxa"/>
            <w:tcBorders>
              <w:bottom w:val="single" w:sz="4" w:space="0" w:color="auto"/>
            </w:tcBorders>
          </w:tcPr>
          <w:p w14:paraId="1352FE65" w14:textId="77777777" w:rsidR="001622F5" w:rsidRPr="00BA6E13" w:rsidRDefault="001622F5" w:rsidP="002D6620">
            <w:pPr>
              <w:keepNext/>
              <w:spacing w:after="0"/>
              <w:rPr>
                <w:sz w:val="16"/>
              </w:rPr>
            </w:pPr>
          </w:p>
        </w:tc>
        <w:tc>
          <w:tcPr>
            <w:tcW w:w="709" w:type="dxa"/>
            <w:vAlign w:val="bottom"/>
          </w:tcPr>
          <w:p w14:paraId="71F61F03" w14:textId="77777777" w:rsidR="001622F5" w:rsidRPr="00BA6E13" w:rsidRDefault="001622F5" w:rsidP="002D6620">
            <w:pPr>
              <w:keepNext/>
              <w:spacing w:after="0"/>
              <w:jc w:val="center"/>
              <w:rPr>
                <w:sz w:val="32"/>
              </w:rPr>
            </w:pPr>
            <w:r w:rsidRPr="00BA6E13">
              <w:rPr>
                <w:sz w:val="32"/>
              </w:rPr>
              <w:sym w:font="Symbol" w:char="F0AC"/>
            </w:r>
          </w:p>
        </w:tc>
        <w:tc>
          <w:tcPr>
            <w:tcW w:w="709" w:type="dxa"/>
          </w:tcPr>
          <w:p w14:paraId="0A10AA62" w14:textId="77777777" w:rsidR="001622F5" w:rsidRPr="00BA6E13" w:rsidRDefault="001622F5" w:rsidP="002D6620">
            <w:pPr>
              <w:keepNext/>
              <w:spacing w:after="0"/>
              <w:rPr>
                <w:sz w:val="16"/>
              </w:rPr>
            </w:pPr>
          </w:p>
        </w:tc>
      </w:tr>
      <w:tr w:rsidR="001622F5" w:rsidRPr="00BA6E13" w14:paraId="6F2A3E50" w14:textId="77777777" w:rsidTr="002D6620">
        <w:trPr>
          <w:trHeight w:hRule="exact" w:val="653"/>
        </w:trPr>
        <w:tc>
          <w:tcPr>
            <w:tcW w:w="3969" w:type="dxa"/>
            <w:tcBorders>
              <w:top w:val="single" w:sz="4" w:space="0" w:color="auto"/>
              <w:bottom w:val="single" w:sz="4" w:space="0" w:color="auto"/>
            </w:tcBorders>
          </w:tcPr>
          <w:p w14:paraId="0EC24826" w14:textId="77777777" w:rsidR="001622F5" w:rsidRPr="00BA6E13" w:rsidRDefault="001622F5" w:rsidP="002D6620">
            <w:pPr>
              <w:keepNext/>
              <w:spacing w:after="0"/>
              <w:rPr>
                <w:sz w:val="16"/>
              </w:rPr>
            </w:pPr>
            <w:r w:rsidRPr="00BA6E13">
              <w:rPr>
                <w:sz w:val="16"/>
              </w:rPr>
              <w:t xml:space="preserve">Signature of </w:t>
            </w:r>
            <w:r>
              <w:rPr>
                <w:sz w:val="16"/>
              </w:rPr>
              <w:t xml:space="preserve">officer </w:t>
            </w:r>
          </w:p>
        </w:tc>
        <w:tc>
          <w:tcPr>
            <w:tcW w:w="709" w:type="dxa"/>
          </w:tcPr>
          <w:p w14:paraId="4E5692D3" w14:textId="77777777" w:rsidR="001622F5" w:rsidRPr="00BA6E13" w:rsidRDefault="001622F5" w:rsidP="002D6620">
            <w:pPr>
              <w:keepNext/>
              <w:spacing w:after="0"/>
              <w:rPr>
                <w:sz w:val="16"/>
              </w:rPr>
            </w:pPr>
          </w:p>
        </w:tc>
        <w:tc>
          <w:tcPr>
            <w:tcW w:w="709" w:type="dxa"/>
          </w:tcPr>
          <w:p w14:paraId="6A4B8B41" w14:textId="77777777" w:rsidR="001622F5" w:rsidRPr="00BA6E13" w:rsidRDefault="001622F5" w:rsidP="002D6620">
            <w:pPr>
              <w:keepNext/>
              <w:spacing w:after="0"/>
              <w:rPr>
                <w:sz w:val="16"/>
              </w:rPr>
            </w:pPr>
          </w:p>
        </w:tc>
      </w:tr>
      <w:tr w:rsidR="001622F5" w:rsidRPr="00BA6E13" w14:paraId="5C05B37D" w14:textId="77777777" w:rsidTr="002D6620">
        <w:trPr>
          <w:trHeight w:hRule="exact" w:val="719"/>
        </w:trPr>
        <w:tc>
          <w:tcPr>
            <w:tcW w:w="3969" w:type="dxa"/>
            <w:tcBorders>
              <w:top w:val="single" w:sz="4" w:space="0" w:color="auto"/>
              <w:bottom w:val="single" w:sz="4" w:space="0" w:color="auto"/>
            </w:tcBorders>
          </w:tcPr>
          <w:p w14:paraId="42A56D03" w14:textId="77777777" w:rsidR="001622F5" w:rsidRPr="00BA6E13" w:rsidRDefault="001622F5" w:rsidP="002D6620">
            <w:pPr>
              <w:keepNext/>
              <w:spacing w:after="0"/>
              <w:rPr>
                <w:sz w:val="16"/>
              </w:rPr>
            </w:pPr>
            <w:r>
              <w:rPr>
                <w:sz w:val="16"/>
              </w:rPr>
              <w:t>Name (print)</w:t>
            </w:r>
          </w:p>
        </w:tc>
        <w:tc>
          <w:tcPr>
            <w:tcW w:w="709" w:type="dxa"/>
          </w:tcPr>
          <w:p w14:paraId="5F53DFEF" w14:textId="77777777" w:rsidR="001622F5" w:rsidRPr="00BA6E13" w:rsidRDefault="001622F5" w:rsidP="002D6620">
            <w:pPr>
              <w:keepNext/>
              <w:spacing w:after="0"/>
              <w:rPr>
                <w:sz w:val="16"/>
              </w:rPr>
            </w:pPr>
          </w:p>
        </w:tc>
        <w:tc>
          <w:tcPr>
            <w:tcW w:w="709" w:type="dxa"/>
          </w:tcPr>
          <w:p w14:paraId="2FC2B77B" w14:textId="77777777" w:rsidR="001622F5" w:rsidRPr="00BA6E13" w:rsidRDefault="001622F5" w:rsidP="002D6620">
            <w:pPr>
              <w:keepNext/>
              <w:spacing w:after="0"/>
              <w:rPr>
                <w:sz w:val="16"/>
              </w:rPr>
            </w:pPr>
          </w:p>
        </w:tc>
      </w:tr>
      <w:tr w:rsidR="001622F5" w:rsidRPr="00BA6E13" w14:paraId="4BFFD021" w14:textId="77777777" w:rsidTr="002D6620">
        <w:trPr>
          <w:trHeight w:hRule="exact" w:val="480"/>
        </w:trPr>
        <w:tc>
          <w:tcPr>
            <w:tcW w:w="3969" w:type="dxa"/>
            <w:tcBorders>
              <w:top w:val="single" w:sz="4" w:space="0" w:color="auto"/>
            </w:tcBorders>
          </w:tcPr>
          <w:p w14:paraId="61C39907" w14:textId="77777777" w:rsidR="001622F5" w:rsidRPr="00BA6E13" w:rsidRDefault="001622F5" w:rsidP="002D6620">
            <w:pPr>
              <w:keepNext/>
              <w:spacing w:after="0"/>
              <w:rPr>
                <w:sz w:val="16"/>
              </w:rPr>
            </w:pPr>
            <w:r>
              <w:rPr>
                <w:sz w:val="16"/>
              </w:rPr>
              <w:t>Position (print)</w:t>
            </w:r>
          </w:p>
        </w:tc>
        <w:tc>
          <w:tcPr>
            <w:tcW w:w="709" w:type="dxa"/>
          </w:tcPr>
          <w:p w14:paraId="27D27A7C" w14:textId="77777777" w:rsidR="001622F5" w:rsidRPr="00BA6E13" w:rsidRDefault="001622F5" w:rsidP="002D6620">
            <w:pPr>
              <w:keepNext/>
              <w:spacing w:after="0"/>
              <w:rPr>
                <w:sz w:val="16"/>
              </w:rPr>
            </w:pPr>
          </w:p>
        </w:tc>
        <w:tc>
          <w:tcPr>
            <w:tcW w:w="709" w:type="dxa"/>
          </w:tcPr>
          <w:p w14:paraId="50B1B1D3" w14:textId="77777777" w:rsidR="001622F5" w:rsidRPr="00BA6E13" w:rsidRDefault="001622F5" w:rsidP="002D6620">
            <w:pPr>
              <w:keepNext/>
              <w:spacing w:after="0"/>
              <w:rPr>
                <w:sz w:val="16"/>
              </w:rPr>
            </w:pPr>
          </w:p>
        </w:tc>
      </w:tr>
    </w:tbl>
    <w:p w14:paraId="2C2B5DC4" w14:textId="42985D92" w:rsidR="005D1E1F" w:rsidRPr="00C337EE" w:rsidRDefault="005D1E1F" w:rsidP="005D1E1F">
      <w:pPr>
        <w:pStyle w:val="BodyTextIndent"/>
        <w:ind w:left="0"/>
      </w:pPr>
    </w:p>
    <w:p w14:paraId="4D763A42" w14:textId="69777A5E" w:rsidR="00C337EE" w:rsidRDefault="00C337EE"/>
    <w:p w14:paraId="279E5A44" w14:textId="00F9AEAF" w:rsidR="003D2398" w:rsidRDefault="003D2398"/>
    <w:p w14:paraId="05AF2A19" w14:textId="77777777" w:rsidR="003D2398" w:rsidRDefault="003D2398"/>
    <w:p w14:paraId="3D06468D" w14:textId="34CD5369" w:rsidR="001622F5" w:rsidRDefault="001622F5"/>
    <w:tbl>
      <w:tblPr>
        <w:tblW w:w="5387" w:type="dxa"/>
        <w:tblLayout w:type="fixed"/>
        <w:tblCellMar>
          <w:left w:w="0" w:type="dxa"/>
          <w:right w:w="0" w:type="dxa"/>
        </w:tblCellMar>
        <w:tblLook w:val="0000" w:firstRow="0" w:lastRow="0" w:firstColumn="0" w:lastColumn="0" w:noHBand="0" w:noVBand="0"/>
      </w:tblPr>
      <w:tblGrid>
        <w:gridCol w:w="3969"/>
        <w:gridCol w:w="709"/>
        <w:gridCol w:w="709"/>
      </w:tblGrid>
      <w:tr w:rsidR="001622F5" w:rsidRPr="00BA6E13" w14:paraId="561C7101" w14:textId="77777777" w:rsidTr="002D6620">
        <w:tc>
          <w:tcPr>
            <w:tcW w:w="3969" w:type="dxa"/>
            <w:tcBorders>
              <w:top w:val="nil"/>
              <w:left w:val="nil"/>
              <w:bottom w:val="nil"/>
              <w:right w:val="nil"/>
            </w:tcBorders>
          </w:tcPr>
          <w:p w14:paraId="271F5009" w14:textId="502712F5" w:rsidR="001622F5" w:rsidRPr="00BA6E13" w:rsidRDefault="001622F5" w:rsidP="002D6620">
            <w:pPr>
              <w:keepNext/>
              <w:rPr>
                <w:color w:val="000000"/>
                <w:w w:val="0"/>
                <w:szCs w:val="32"/>
              </w:rPr>
            </w:pPr>
            <w:r w:rsidRPr="00BA6E13">
              <w:rPr>
                <w:b/>
                <w:color w:val="000000"/>
                <w:w w:val="0"/>
                <w:szCs w:val="32"/>
              </w:rPr>
              <w:t>Signed</w:t>
            </w:r>
            <w:r w:rsidRPr="00BA6E13">
              <w:rPr>
                <w:color w:val="000000"/>
                <w:w w:val="0"/>
                <w:szCs w:val="32"/>
              </w:rPr>
              <w:t xml:space="preserve"> by </w:t>
            </w:r>
            <w:r w:rsidR="004B0F0D">
              <w:rPr>
                <w:color w:val="000000"/>
                <w:w w:val="0"/>
                <w:szCs w:val="32"/>
              </w:rPr>
              <w:t>[</w:t>
            </w:r>
            <w:r w:rsidR="004B0F0D" w:rsidRPr="004B0F0D">
              <w:rPr>
                <w:color w:val="000000"/>
                <w:w w:val="0"/>
                <w:szCs w:val="32"/>
                <w:highlight w:val="yellow"/>
              </w:rPr>
              <w:t>insert</w:t>
            </w:r>
            <w:r w:rsidR="004B0F0D">
              <w:rPr>
                <w:color w:val="000000"/>
                <w:w w:val="0"/>
                <w:szCs w:val="32"/>
              </w:rPr>
              <w:t xml:space="preserve">] </w:t>
            </w:r>
          </w:p>
        </w:tc>
        <w:tc>
          <w:tcPr>
            <w:tcW w:w="709" w:type="dxa"/>
            <w:tcBorders>
              <w:top w:val="nil"/>
              <w:left w:val="nil"/>
              <w:bottom w:val="nil"/>
              <w:right w:val="nil"/>
            </w:tcBorders>
          </w:tcPr>
          <w:p w14:paraId="774E3E4F" w14:textId="77777777" w:rsidR="001622F5" w:rsidRPr="00BA6E13" w:rsidRDefault="001622F5" w:rsidP="002D6620">
            <w:pPr>
              <w:keepNext/>
              <w:rPr>
                <w:color w:val="000000"/>
                <w:w w:val="0"/>
                <w:szCs w:val="32"/>
              </w:rPr>
            </w:pPr>
          </w:p>
        </w:tc>
        <w:tc>
          <w:tcPr>
            <w:tcW w:w="709" w:type="dxa"/>
            <w:tcBorders>
              <w:top w:val="nil"/>
              <w:left w:val="nil"/>
              <w:bottom w:val="nil"/>
              <w:right w:val="nil"/>
            </w:tcBorders>
          </w:tcPr>
          <w:p w14:paraId="0FB96320" w14:textId="77777777" w:rsidR="001622F5" w:rsidRPr="00BA6E13" w:rsidRDefault="001622F5" w:rsidP="002D6620">
            <w:pPr>
              <w:keepNext/>
              <w:rPr>
                <w:color w:val="000000"/>
                <w:w w:val="0"/>
                <w:szCs w:val="32"/>
              </w:rPr>
            </w:pPr>
          </w:p>
        </w:tc>
      </w:tr>
      <w:tr w:rsidR="001622F5" w:rsidRPr="00BA6E13" w14:paraId="5E9BFAD5" w14:textId="77777777" w:rsidTr="002D6620">
        <w:trPr>
          <w:trHeight w:val="600"/>
        </w:trPr>
        <w:tc>
          <w:tcPr>
            <w:tcW w:w="3969" w:type="dxa"/>
            <w:tcBorders>
              <w:top w:val="nil"/>
              <w:left w:val="nil"/>
              <w:bottom w:val="single" w:sz="4" w:space="0" w:color="auto"/>
              <w:right w:val="nil"/>
            </w:tcBorders>
            <w:vAlign w:val="bottom"/>
          </w:tcPr>
          <w:p w14:paraId="1C281DEA" w14:textId="77777777" w:rsidR="001622F5" w:rsidRPr="00BA6E13" w:rsidRDefault="001622F5" w:rsidP="002D6620">
            <w:pPr>
              <w:keepNext/>
              <w:rPr>
                <w:color w:val="000000"/>
                <w:w w:val="0"/>
                <w:szCs w:val="32"/>
              </w:rPr>
            </w:pPr>
          </w:p>
        </w:tc>
        <w:tc>
          <w:tcPr>
            <w:tcW w:w="709" w:type="dxa"/>
            <w:tcBorders>
              <w:top w:val="nil"/>
              <w:left w:val="nil"/>
              <w:bottom w:val="nil"/>
              <w:right w:val="nil"/>
            </w:tcBorders>
            <w:vAlign w:val="bottom"/>
          </w:tcPr>
          <w:p w14:paraId="4A1058B9" w14:textId="77777777" w:rsidR="001622F5" w:rsidRPr="00BA6E13" w:rsidRDefault="001622F5" w:rsidP="002D6620">
            <w:pPr>
              <w:keepNext/>
              <w:jc w:val="center"/>
              <w:rPr>
                <w:color w:val="000000"/>
                <w:w w:val="0"/>
                <w:szCs w:val="32"/>
              </w:rPr>
            </w:pPr>
          </w:p>
        </w:tc>
        <w:tc>
          <w:tcPr>
            <w:tcW w:w="709" w:type="dxa"/>
            <w:tcBorders>
              <w:top w:val="nil"/>
              <w:left w:val="nil"/>
              <w:bottom w:val="nil"/>
              <w:right w:val="nil"/>
            </w:tcBorders>
            <w:vAlign w:val="bottom"/>
          </w:tcPr>
          <w:p w14:paraId="70288C51" w14:textId="77777777" w:rsidR="001622F5" w:rsidRPr="00BA6E13" w:rsidRDefault="001622F5" w:rsidP="002D6620">
            <w:pPr>
              <w:keepNext/>
              <w:jc w:val="center"/>
              <w:rPr>
                <w:color w:val="000000"/>
                <w:w w:val="0"/>
                <w:szCs w:val="32"/>
              </w:rPr>
            </w:pPr>
          </w:p>
        </w:tc>
      </w:tr>
      <w:tr w:rsidR="001622F5" w:rsidRPr="00BA6E13" w14:paraId="594040BA" w14:textId="77777777" w:rsidTr="002D6620">
        <w:trPr>
          <w:trHeight w:val="480"/>
        </w:trPr>
        <w:tc>
          <w:tcPr>
            <w:tcW w:w="3969" w:type="dxa"/>
            <w:tcBorders>
              <w:top w:val="single" w:sz="4" w:space="0" w:color="auto"/>
              <w:left w:val="nil"/>
              <w:bottom w:val="nil"/>
              <w:right w:val="nil"/>
            </w:tcBorders>
          </w:tcPr>
          <w:p w14:paraId="20F29D84" w14:textId="77777777" w:rsidR="001622F5" w:rsidRPr="00BA6E13" w:rsidRDefault="001622F5" w:rsidP="002D6620">
            <w:pPr>
              <w:keepNext/>
              <w:rPr>
                <w:color w:val="000000"/>
                <w:w w:val="0"/>
                <w:sz w:val="16"/>
                <w:szCs w:val="32"/>
              </w:rPr>
            </w:pPr>
          </w:p>
        </w:tc>
        <w:tc>
          <w:tcPr>
            <w:tcW w:w="709" w:type="dxa"/>
            <w:tcBorders>
              <w:top w:val="nil"/>
              <w:left w:val="nil"/>
              <w:bottom w:val="nil"/>
              <w:right w:val="nil"/>
            </w:tcBorders>
          </w:tcPr>
          <w:p w14:paraId="16918628" w14:textId="77777777" w:rsidR="001622F5" w:rsidRPr="00BA6E13" w:rsidRDefault="001622F5" w:rsidP="002D6620">
            <w:pPr>
              <w:keepNext/>
              <w:rPr>
                <w:color w:val="000000"/>
                <w:w w:val="0"/>
                <w:sz w:val="16"/>
                <w:szCs w:val="32"/>
              </w:rPr>
            </w:pPr>
          </w:p>
        </w:tc>
        <w:tc>
          <w:tcPr>
            <w:tcW w:w="709" w:type="dxa"/>
            <w:tcBorders>
              <w:top w:val="nil"/>
              <w:left w:val="nil"/>
              <w:bottom w:val="nil"/>
              <w:right w:val="nil"/>
            </w:tcBorders>
          </w:tcPr>
          <w:p w14:paraId="67D45EA8" w14:textId="77777777" w:rsidR="001622F5" w:rsidRPr="00BA6E13" w:rsidRDefault="001622F5" w:rsidP="002D6620">
            <w:pPr>
              <w:keepNext/>
              <w:rPr>
                <w:color w:val="000000"/>
                <w:w w:val="0"/>
                <w:sz w:val="16"/>
                <w:szCs w:val="32"/>
              </w:rPr>
            </w:pPr>
          </w:p>
        </w:tc>
      </w:tr>
    </w:tbl>
    <w:p w14:paraId="15B00BF9" w14:textId="3DADB335" w:rsidR="006B2576" w:rsidRPr="004D2D61" w:rsidRDefault="006B2576" w:rsidP="006544DB"/>
    <w:sectPr w:rsidR="006B2576" w:rsidRPr="004D2D61" w:rsidSect="007C6AA2">
      <w:headerReference w:type="even" r:id="rId20"/>
      <w:footerReference w:type="even" r:id="rId21"/>
      <w:footerReference w:type="default" r:id="rId22"/>
      <w:headerReference w:type="first" r:id="rId23"/>
      <w:footerReference w:type="first" r:id="rId24"/>
      <w:type w:val="continuous"/>
      <w:pgSz w:w="11906" w:h="16838" w:code="9"/>
      <w:pgMar w:top="567" w:right="849" w:bottom="567" w:left="993" w:header="567" w:footer="567"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9AE12" w14:textId="77777777" w:rsidR="000F57D6" w:rsidRDefault="000F57D6">
      <w:pPr>
        <w:spacing w:after="0"/>
      </w:pPr>
      <w:r>
        <w:separator/>
      </w:r>
    </w:p>
  </w:endnote>
  <w:endnote w:type="continuationSeparator" w:id="0">
    <w:p w14:paraId="16105042" w14:textId="77777777" w:rsidR="000F57D6" w:rsidRDefault="000F57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CC14A" w14:textId="77777777" w:rsidR="00952743" w:rsidRDefault="00952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0F57D6" w14:paraId="75C86DA5" w14:textId="77777777" w:rsidTr="00593250">
      <w:trPr>
        <w:cantSplit/>
        <w:trHeight w:hRule="exact" w:val="286"/>
      </w:trPr>
      <w:tc>
        <w:tcPr>
          <w:tcW w:w="1701" w:type="dxa"/>
          <w:vAlign w:val="bottom"/>
        </w:tcPr>
        <w:p w14:paraId="771BE3FC" w14:textId="17824528" w:rsidR="000F57D6" w:rsidRDefault="000F57D6">
          <w:pPr>
            <w:pStyle w:val="Footer7"/>
          </w:pPr>
        </w:p>
      </w:tc>
      <w:tc>
        <w:tcPr>
          <w:tcW w:w="2835" w:type="dxa"/>
          <w:vAlign w:val="bottom"/>
        </w:tcPr>
        <w:p w14:paraId="04063954" w14:textId="77777777" w:rsidR="000F57D6" w:rsidRDefault="000F57D6">
          <w:pPr>
            <w:pStyle w:val="Footer8"/>
          </w:pPr>
        </w:p>
      </w:tc>
      <w:tc>
        <w:tcPr>
          <w:tcW w:w="5103" w:type="dxa"/>
          <w:vAlign w:val="bottom"/>
        </w:tcPr>
        <w:p w14:paraId="7DD20BE0" w14:textId="77777777" w:rsidR="000F57D6" w:rsidRDefault="000F57D6" w:rsidP="00BF7AFF">
          <w:pPr>
            <w:pStyle w:val="Footer2"/>
          </w:pPr>
        </w:p>
      </w:tc>
      <w:tc>
        <w:tcPr>
          <w:tcW w:w="1134" w:type="dxa"/>
          <w:vAlign w:val="bottom"/>
        </w:tcPr>
        <w:p w14:paraId="7E1E91B3" w14:textId="77777777" w:rsidR="000F57D6" w:rsidRDefault="000F57D6">
          <w:pPr>
            <w:pStyle w:val="Footer3"/>
          </w:pPr>
          <w:r>
            <w:t xml:space="preserve">page </w:t>
          </w:r>
          <w:r>
            <w:fldChar w:fldCharType="begin"/>
          </w:r>
          <w:r>
            <w:instrText xml:space="preserve"> PAGE  \* Arabic </w:instrText>
          </w:r>
          <w:r>
            <w:fldChar w:fldCharType="separate"/>
          </w:r>
          <w:r>
            <w:rPr>
              <w:noProof/>
            </w:rPr>
            <w:t>1</w:t>
          </w:r>
          <w:r>
            <w:rPr>
              <w:noProof/>
            </w:rPr>
            <w:fldChar w:fldCharType="end"/>
          </w:r>
        </w:p>
      </w:tc>
    </w:tr>
  </w:tbl>
  <w:p w14:paraId="25234941" w14:textId="77777777" w:rsidR="000F57D6" w:rsidRDefault="000F57D6">
    <w:pPr>
      <w:pStyle w:val="HeaderFooterTex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0F57D6" w14:paraId="068D7226" w14:textId="77777777" w:rsidTr="00593250">
      <w:trPr>
        <w:cantSplit/>
        <w:trHeight w:hRule="exact" w:val="281"/>
      </w:trPr>
      <w:tc>
        <w:tcPr>
          <w:tcW w:w="1701" w:type="dxa"/>
          <w:vAlign w:val="bottom"/>
        </w:tcPr>
        <w:p w14:paraId="3607FF9D" w14:textId="77777777" w:rsidR="000F57D6" w:rsidRDefault="000F57D6">
          <w:pPr>
            <w:pStyle w:val="Footer7"/>
          </w:pPr>
        </w:p>
      </w:tc>
      <w:tc>
        <w:tcPr>
          <w:tcW w:w="2835" w:type="dxa"/>
          <w:vAlign w:val="bottom"/>
        </w:tcPr>
        <w:p w14:paraId="6BE5FF27" w14:textId="77777777" w:rsidR="000F57D6" w:rsidRDefault="000F57D6">
          <w:pPr>
            <w:pStyle w:val="Footer8"/>
          </w:pPr>
        </w:p>
      </w:tc>
      <w:tc>
        <w:tcPr>
          <w:tcW w:w="5103" w:type="dxa"/>
          <w:vAlign w:val="bottom"/>
        </w:tcPr>
        <w:p w14:paraId="717A6231" w14:textId="77777777" w:rsidR="000F57D6" w:rsidRDefault="000F57D6">
          <w:pPr>
            <w:pStyle w:val="Footer2"/>
          </w:pPr>
        </w:p>
      </w:tc>
      <w:tc>
        <w:tcPr>
          <w:tcW w:w="1134" w:type="dxa"/>
          <w:vAlign w:val="bottom"/>
        </w:tcPr>
        <w:p w14:paraId="7F15E8B5" w14:textId="77777777" w:rsidR="000F57D6" w:rsidRDefault="000F57D6">
          <w:pPr>
            <w:pStyle w:val="Footer3"/>
          </w:pPr>
          <w:r>
            <w:t xml:space="preserve">page </w:t>
          </w:r>
          <w:r>
            <w:fldChar w:fldCharType="begin"/>
          </w:r>
          <w:r>
            <w:instrText xml:space="preserve"> PAGE  \* Arabic </w:instrText>
          </w:r>
          <w:r>
            <w:fldChar w:fldCharType="separate"/>
          </w:r>
          <w:r>
            <w:rPr>
              <w:noProof/>
            </w:rPr>
            <w:t>1</w:t>
          </w:r>
          <w:r>
            <w:rPr>
              <w:noProof/>
            </w:rPr>
            <w:fldChar w:fldCharType="end"/>
          </w:r>
        </w:p>
      </w:tc>
    </w:tr>
  </w:tbl>
  <w:p w14:paraId="7B60E229" w14:textId="77777777" w:rsidR="000F57D6" w:rsidRDefault="000F57D6">
    <w:pPr>
      <w:pStyle w:val="HeaderFooterTex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4553E" w14:textId="77777777" w:rsidR="000F57D6" w:rsidRDefault="000F57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0F57D6" w14:paraId="2E21F075" w14:textId="77777777">
      <w:trPr>
        <w:cantSplit/>
        <w:trHeight w:hRule="exact" w:val="1134"/>
      </w:trPr>
      <w:tc>
        <w:tcPr>
          <w:tcW w:w="1701" w:type="dxa"/>
          <w:vAlign w:val="bottom"/>
        </w:tcPr>
        <w:p w14:paraId="26C89BF1" w14:textId="77777777" w:rsidR="000F57D6" w:rsidRDefault="000F57D6">
          <w:pPr>
            <w:pStyle w:val="Footer7"/>
          </w:pPr>
        </w:p>
      </w:tc>
      <w:tc>
        <w:tcPr>
          <w:tcW w:w="2835" w:type="dxa"/>
          <w:vAlign w:val="bottom"/>
        </w:tcPr>
        <w:p w14:paraId="791324BE" w14:textId="77777777" w:rsidR="000F57D6" w:rsidRDefault="000F57D6">
          <w:pPr>
            <w:pStyle w:val="Footer8"/>
          </w:pPr>
        </w:p>
      </w:tc>
      <w:tc>
        <w:tcPr>
          <w:tcW w:w="5103" w:type="dxa"/>
          <w:vAlign w:val="bottom"/>
        </w:tcPr>
        <w:p w14:paraId="6E759611" w14:textId="77777777" w:rsidR="000F57D6" w:rsidRDefault="000F57D6">
          <w:pPr>
            <w:pStyle w:val="Footer2"/>
          </w:pPr>
        </w:p>
      </w:tc>
      <w:tc>
        <w:tcPr>
          <w:tcW w:w="1134" w:type="dxa"/>
          <w:vAlign w:val="bottom"/>
        </w:tcPr>
        <w:p w14:paraId="300AEC8F" w14:textId="77777777" w:rsidR="000F57D6" w:rsidRDefault="000F57D6">
          <w:pPr>
            <w:pStyle w:val="Footer3"/>
          </w:pPr>
          <w:r>
            <w:t xml:space="preserve">page </w:t>
          </w:r>
          <w:r>
            <w:fldChar w:fldCharType="begin"/>
          </w:r>
          <w:r>
            <w:instrText xml:space="preserve"> PAGE  \* Arabic </w:instrText>
          </w:r>
          <w:r>
            <w:fldChar w:fldCharType="separate"/>
          </w:r>
          <w:r>
            <w:rPr>
              <w:noProof/>
            </w:rPr>
            <w:t>8</w:t>
          </w:r>
          <w:r>
            <w:rPr>
              <w:noProof/>
            </w:rPr>
            <w:fldChar w:fldCharType="end"/>
          </w:r>
        </w:p>
      </w:tc>
    </w:tr>
  </w:tbl>
  <w:p w14:paraId="67128F6B" w14:textId="77777777" w:rsidR="000F57D6" w:rsidRDefault="000F57D6">
    <w:pPr>
      <w:pStyle w:val="HeaderFooterTex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0F57D6" w14:paraId="34CB3DE6" w14:textId="77777777" w:rsidTr="00516BA1">
      <w:trPr>
        <w:cantSplit/>
        <w:trHeight w:hRule="exact" w:val="286"/>
      </w:trPr>
      <w:tc>
        <w:tcPr>
          <w:tcW w:w="1701" w:type="dxa"/>
          <w:vAlign w:val="bottom"/>
        </w:tcPr>
        <w:p w14:paraId="1C66F2B0" w14:textId="19D375D2" w:rsidR="000F57D6" w:rsidRDefault="000F57D6" w:rsidP="00516BA1">
          <w:pPr>
            <w:pStyle w:val="Footer7"/>
          </w:pPr>
          <w:r>
            <w:fldChar w:fldCharType="begin"/>
          </w:r>
          <w:r>
            <w:instrText xml:space="preserve"> DOCPROPERTY  "DMS Item ID" </w:instrText>
          </w:r>
          <w:r>
            <w:fldChar w:fldCharType="separate"/>
          </w:r>
          <w:r>
            <w:t>76720597</w:t>
          </w:r>
          <w:r>
            <w:fldChar w:fldCharType="end"/>
          </w:r>
        </w:p>
      </w:tc>
      <w:tc>
        <w:tcPr>
          <w:tcW w:w="2835" w:type="dxa"/>
          <w:vAlign w:val="bottom"/>
        </w:tcPr>
        <w:p w14:paraId="347908F4" w14:textId="77777777" w:rsidR="000F57D6" w:rsidRDefault="000F57D6" w:rsidP="00516BA1">
          <w:pPr>
            <w:pStyle w:val="Footer8"/>
          </w:pPr>
        </w:p>
      </w:tc>
      <w:tc>
        <w:tcPr>
          <w:tcW w:w="5103" w:type="dxa"/>
          <w:vAlign w:val="bottom"/>
        </w:tcPr>
        <w:p w14:paraId="22594944" w14:textId="77777777" w:rsidR="000F57D6" w:rsidRDefault="000F57D6" w:rsidP="00516BA1">
          <w:pPr>
            <w:pStyle w:val="Footer2"/>
          </w:pPr>
        </w:p>
      </w:tc>
      <w:tc>
        <w:tcPr>
          <w:tcW w:w="1134" w:type="dxa"/>
          <w:vAlign w:val="bottom"/>
        </w:tcPr>
        <w:p w14:paraId="565C7A43" w14:textId="77777777" w:rsidR="000F57D6" w:rsidRDefault="000F57D6" w:rsidP="00516BA1">
          <w:pPr>
            <w:pStyle w:val="Footer3"/>
          </w:pPr>
          <w:r>
            <w:t xml:space="preserve">page </w:t>
          </w:r>
          <w:r>
            <w:fldChar w:fldCharType="begin"/>
          </w:r>
          <w:r>
            <w:instrText xml:space="preserve"> PAGE  \* Arabic </w:instrText>
          </w:r>
          <w:r>
            <w:fldChar w:fldCharType="separate"/>
          </w:r>
          <w:r>
            <w:rPr>
              <w:noProof/>
            </w:rPr>
            <w:t>9</w:t>
          </w:r>
          <w:r>
            <w:rPr>
              <w:noProof/>
            </w:rPr>
            <w:fldChar w:fldCharType="end"/>
          </w:r>
        </w:p>
      </w:tc>
    </w:tr>
  </w:tbl>
  <w:p w14:paraId="7412670F" w14:textId="77777777" w:rsidR="000F57D6" w:rsidRDefault="000F57D6" w:rsidP="007E4845">
    <w:pPr>
      <w:pStyle w:val="HeaderFooterText"/>
    </w:pPr>
  </w:p>
  <w:p w14:paraId="0108A7BC" w14:textId="77777777" w:rsidR="000F57D6" w:rsidRDefault="000F57D6">
    <w:pPr>
      <w:pStyle w:val="HeaderFoote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03B69" w14:textId="77777777" w:rsidR="000F57D6" w:rsidRDefault="000F57D6">
      <w:pPr>
        <w:spacing w:after="0"/>
      </w:pPr>
      <w:r>
        <w:separator/>
      </w:r>
    </w:p>
  </w:footnote>
  <w:footnote w:type="continuationSeparator" w:id="0">
    <w:p w14:paraId="175A38ED" w14:textId="77777777" w:rsidR="000F57D6" w:rsidRDefault="000F57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3E5E" w14:textId="77777777" w:rsidR="00952743" w:rsidRDefault="009527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0F57D6" w14:paraId="0F5F58BD" w14:textId="77777777">
      <w:trPr>
        <w:cantSplit/>
        <w:trHeight w:hRule="exact" w:val="1428"/>
      </w:trPr>
      <w:tc>
        <w:tcPr>
          <w:tcW w:w="3968" w:type="dxa"/>
        </w:tcPr>
        <w:p w14:paraId="1CC35778" w14:textId="77777777" w:rsidR="000F57D6" w:rsidRPr="00F60451" w:rsidRDefault="000F57D6">
          <w:pPr>
            <w:pStyle w:val="Header"/>
            <w:rPr>
              <w:sz w:val="2"/>
            </w:rPr>
          </w:pPr>
          <w:bookmarkStart w:id="0" w:name="_Hlk530577799"/>
        </w:p>
        <w:p w14:paraId="0CFF5FA7" w14:textId="77777777" w:rsidR="000F57D6" w:rsidRPr="00EB624F" w:rsidRDefault="000F57D6">
          <w:pPr>
            <w:pStyle w:val="Header"/>
            <w:rPr>
              <w:sz w:val="2"/>
            </w:rPr>
          </w:pPr>
        </w:p>
        <w:p w14:paraId="3C0540F7" w14:textId="77777777" w:rsidR="000F57D6" w:rsidRPr="00525E1B" w:rsidRDefault="000F57D6">
          <w:pPr>
            <w:pStyle w:val="Header"/>
            <w:rPr>
              <w:sz w:val="2"/>
            </w:rPr>
          </w:pPr>
        </w:p>
        <w:p w14:paraId="309A1F85" w14:textId="77777777" w:rsidR="000F57D6" w:rsidRPr="0025393C" w:rsidRDefault="000F57D6">
          <w:pPr>
            <w:pStyle w:val="Header"/>
            <w:rPr>
              <w:sz w:val="2"/>
            </w:rPr>
          </w:pPr>
        </w:p>
        <w:sdt>
          <w:sdtPr>
            <w:alias w:val="w10_LogoHeader"/>
            <w:tag w:val="w10_LogoHeader"/>
            <w:id w:val="-19777964"/>
          </w:sdtPr>
          <w:sdtEndPr/>
          <w:sdtContent>
            <w:p w14:paraId="23B7F85A" w14:textId="77777777" w:rsidR="000F57D6" w:rsidRDefault="000F57D6">
              <w:pPr>
                <w:pStyle w:val="Header"/>
              </w:pPr>
              <w:r>
                <w:rPr>
                  <w:noProof/>
                </w:rPr>
                <w:drawing>
                  <wp:inline distT="0" distB="0" distL="0" distR="0" wp14:anchorId="1BAFDC6C" wp14:editId="44A7CEDC">
                    <wp:extent cx="793631" cy="793631"/>
                    <wp:effectExtent l="0" t="0" r="698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4px-Bupa_logo.svg.png"/>
                            <pic:cNvPicPr/>
                          </pic:nvPicPr>
                          <pic:blipFill>
                            <a:blip r:embed="rId1">
                              <a:extLst>
                                <a:ext uri="{28A0092B-C50C-407E-A947-70E740481C1C}">
                                  <a14:useLocalDpi xmlns:a14="http://schemas.microsoft.com/office/drawing/2010/main" val="0"/>
                                </a:ext>
                              </a:extLst>
                            </a:blip>
                            <a:stretch>
                              <a:fillRect/>
                            </a:stretch>
                          </pic:blipFill>
                          <pic:spPr>
                            <a:xfrm>
                              <a:off x="0" y="0"/>
                              <a:ext cx="793412" cy="793412"/>
                            </a:xfrm>
                            <a:prstGeom prst="rect">
                              <a:avLst/>
                            </a:prstGeom>
                          </pic:spPr>
                        </pic:pic>
                      </a:graphicData>
                    </a:graphic>
                  </wp:inline>
                </w:drawing>
              </w:r>
            </w:p>
            <w:p w14:paraId="63BF4FA9" w14:textId="77777777" w:rsidR="000F57D6" w:rsidRDefault="002C7C8C">
              <w:pPr>
                <w:pStyle w:val="Header"/>
              </w:pPr>
            </w:p>
          </w:sdtContent>
        </w:sdt>
      </w:tc>
      <w:tc>
        <w:tcPr>
          <w:tcW w:w="5045" w:type="dxa"/>
        </w:tcPr>
        <w:p w14:paraId="3D6004B9" w14:textId="03E2CA63" w:rsidR="000F57D6" w:rsidRDefault="000F57D6" w:rsidP="002A538D">
          <w:pPr>
            <w:pStyle w:val="Header2"/>
          </w:pPr>
          <w:r>
            <w:t xml:space="preserve">     </w:t>
          </w:r>
        </w:p>
      </w:tc>
      <w:tc>
        <w:tcPr>
          <w:tcW w:w="1133" w:type="dxa"/>
        </w:tcPr>
        <w:p w14:paraId="27A2107D" w14:textId="77777777" w:rsidR="000F57D6" w:rsidRDefault="000F57D6">
          <w:pPr>
            <w:pStyle w:val="Header"/>
          </w:pPr>
        </w:p>
      </w:tc>
    </w:tr>
    <w:bookmarkEnd w:id="0"/>
  </w:tbl>
  <w:p w14:paraId="57DC0F85" w14:textId="77777777" w:rsidR="000F57D6" w:rsidRDefault="000F57D6">
    <w:pPr>
      <w:pStyle w:val="HeaderFooter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0F57D6" w14:paraId="164A50F4" w14:textId="77777777">
      <w:trPr>
        <w:cantSplit/>
        <w:trHeight w:hRule="exact" w:val="1428"/>
      </w:trPr>
      <w:tc>
        <w:tcPr>
          <w:tcW w:w="3968" w:type="dxa"/>
        </w:tcPr>
        <w:p w14:paraId="78426C3A" w14:textId="77777777" w:rsidR="000F57D6" w:rsidRPr="0025393C" w:rsidRDefault="000F57D6">
          <w:pPr>
            <w:pStyle w:val="Header"/>
            <w:rPr>
              <w:sz w:val="2"/>
            </w:rPr>
          </w:pPr>
        </w:p>
        <w:sdt>
          <w:sdtPr>
            <w:alias w:val="w10_LogoHeader"/>
            <w:tag w:val="w10_LogoHeader"/>
            <w:id w:val="1545177805"/>
          </w:sdtPr>
          <w:sdtEndPr/>
          <w:sdtContent>
            <w:p w14:paraId="273ED273" w14:textId="77777777" w:rsidR="000F57D6" w:rsidRDefault="000F57D6">
              <w:pPr>
                <w:pStyle w:val="Header"/>
              </w:pPr>
              <w:r>
                <w:rPr>
                  <w:noProof/>
                </w:rPr>
                <w:drawing>
                  <wp:inline distT="0" distB="0" distL="0" distR="0" wp14:anchorId="74B7AD87" wp14:editId="45890B8E">
                    <wp:extent cx="1389380" cy="605790"/>
                    <wp:effectExtent l="0" t="0" r="1270" b="3810"/>
                    <wp:docPr id="8" name="Picture 1" descr="HSF_Logo16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F_Logo16_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380" cy="605790"/>
                            </a:xfrm>
                            <a:prstGeom prst="rect">
                              <a:avLst/>
                            </a:prstGeom>
                            <a:noFill/>
                            <a:ln>
                              <a:noFill/>
                            </a:ln>
                          </pic:spPr>
                        </pic:pic>
                      </a:graphicData>
                    </a:graphic>
                  </wp:inline>
                </w:drawing>
              </w:r>
            </w:p>
            <w:p w14:paraId="301C567A" w14:textId="77777777" w:rsidR="000F57D6" w:rsidRDefault="002C7C8C">
              <w:pPr>
                <w:pStyle w:val="Header"/>
              </w:pPr>
            </w:p>
          </w:sdtContent>
        </w:sdt>
      </w:tc>
      <w:tc>
        <w:tcPr>
          <w:tcW w:w="5045" w:type="dxa"/>
        </w:tcPr>
        <w:p w14:paraId="4A2E51D9" w14:textId="77777777" w:rsidR="000F57D6" w:rsidRDefault="000F57D6">
          <w:pPr>
            <w:pStyle w:val="Header2"/>
          </w:pPr>
        </w:p>
      </w:tc>
      <w:tc>
        <w:tcPr>
          <w:tcW w:w="1133" w:type="dxa"/>
        </w:tcPr>
        <w:p w14:paraId="6E06CF44" w14:textId="77777777" w:rsidR="000F57D6" w:rsidRDefault="000F57D6">
          <w:pPr>
            <w:pStyle w:val="Header"/>
          </w:pPr>
        </w:p>
      </w:tc>
    </w:tr>
  </w:tbl>
  <w:p w14:paraId="3C104DD3" w14:textId="77777777" w:rsidR="000F57D6" w:rsidRDefault="000F57D6">
    <w:pPr>
      <w:pStyle w:val="HeaderFooterTex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7B100" w14:textId="77777777" w:rsidR="000F57D6" w:rsidRDefault="000F57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0F57D6" w14:paraId="39AC334F" w14:textId="77777777" w:rsidTr="009F316B">
      <w:trPr>
        <w:cantSplit/>
        <w:trHeight w:hRule="exact" w:val="1428"/>
      </w:trPr>
      <w:tc>
        <w:tcPr>
          <w:tcW w:w="3969" w:type="dxa"/>
        </w:tcPr>
        <w:p w14:paraId="14624A3C" w14:textId="77777777" w:rsidR="000F57D6" w:rsidRPr="00EB624F" w:rsidRDefault="000F57D6" w:rsidP="009F316B">
          <w:pPr>
            <w:pStyle w:val="Header"/>
            <w:rPr>
              <w:sz w:val="2"/>
            </w:rPr>
          </w:pPr>
        </w:p>
        <w:p w14:paraId="19C69F6A" w14:textId="77777777" w:rsidR="000F57D6" w:rsidRPr="00525E1B" w:rsidRDefault="000F57D6" w:rsidP="009F316B">
          <w:pPr>
            <w:pStyle w:val="Header"/>
            <w:rPr>
              <w:sz w:val="2"/>
            </w:rPr>
          </w:pPr>
        </w:p>
        <w:p w14:paraId="73DE6126" w14:textId="77777777" w:rsidR="000F57D6" w:rsidRPr="0025393C" w:rsidRDefault="000F57D6" w:rsidP="009F316B">
          <w:pPr>
            <w:pStyle w:val="Header"/>
            <w:rPr>
              <w:sz w:val="2"/>
            </w:rPr>
          </w:pPr>
        </w:p>
        <w:sdt>
          <w:sdtPr>
            <w:alias w:val="w10_LogoHeader"/>
            <w:tag w:val="w10_LogoHeader"/>
            <w:id w:val="2113242794"/>
          </w:sdtPr>
          <w:sdtEndPr/>
          <w:sdtContent>
            <w:p w14:paraId="3541DF20" w14:textId="77777777" w:rsidR="000F57D6" w:rsidRDefault="000F57D6">
              <w:pPr>
                <w:pStyle w:val="Header"/>
              </w:pPr>
              <w:r>
                <w:rPr>
                  <w:noProof/>
                </w:rPr>
                <w:drawing>
                  <wp:inline distT="0" distB="0" distL="0" distR="0" wp14:anchorId="358D15A3" wp14:editId="0083D9E6">
                    <wp:extent cx="1389380" cy="605790"/>
                    <wp:effectExtent l="0" t="0" r="1270" b="3810"/>
                    <wp:docPr id="2" name="Picture 2" descr="HSF_Logo16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F_Logo16_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380" cy="605790"/>
                            </a:xfrm>
                            <a:prstGeom prst="rect">
                              <a:avLst/>
                            </a:prstGeom>
                            <a:noFill/>
                            <a:ln>
                              <a:noFill/>
                            </a:ln>
                          </pic:spPr>
                        </pic:pic>
                      </a:graphicData>
                    </a:graphic>
                  </wp:inline>
                </w:drawing>
              </w:r>
            </w:p>
            <w:p w14:paraId="3B198CE4" w14:textId="77777777" w:rsidR="000F57D6" w:rsidRDefault="002C7C8C">
              <w:pPr>
                <w:pStyle w:val="Header"/>
              </w:pPr>
            </w:p>
          </w:sdtContent>
        </w:sdt>
      </w:tc>
      <w:tc>
        <w:tcPr>
          <w:tcW w:w="5046" w:type="dxa"/>
        </w:tcPr>
        <w:p w14:paraId="5E3EDE7E" w14:textId="44A460F0" w:rsidR="000F57D6" w:rsidRDefault="000F57D6" w:rsidP="009F316B">
          <w:pPr>
            <w:pStyle w:val="Header2"/>
          </w:pPr>
          <w:r>
            <w:t xml:space="preserve">     </w:t>
          </w:r>
          <w:r>
            <w:fldChar w:fldCharType="begin"/>
          </w:r>
          <w:r>
            <w:instrText xml:space="preserve"> IF </w:instrText>
          </w:r>
          <w:r>
            <w:fldChar w:fldCharType="begin"/>
          </w:r>
          <w:r>
            <w:instrText xml:space="preserve"> STYLEREF  "Heading 1" </w:instrText>
          </w:r>
          <w:r>
            <w:rPr>
              <w:noProof/>
            </w:rPr>
            <w:fldChar w:fldCharType="end"/>
          </w:r>
          <w:r>
            <w:instrText xml:space="preserve"> &lt;&gt; "Error! *" </w:instrText>
          </w:r>
          <w:r>
            <w:fldChar w:fldCharType="begin"/>
          </w:r>
          <w:r>
            <w:instrText xml:space="preserve"> STYLEREF  "Heading 1" </w:instrText>
          </w:r>
          <w:r>
            <w:rPr>
              <w:noProof/>
            </w:rPr>
            <w:fldChar w:fldCharType="end"/>
          </w:r>
          <w:r>
            <w:instrText xml:space="preserve"> "" </w:instrText>
          </w:r>
          <w:r>
            <w:fldChar w:fldCharType="end"/>
          </w:r>
        </w:p>
      </w:tc>
      <w:tc>
        <w:tcPr>
          <w:tcW w:w="1133" w:type="dxa"/>
        </w:tcPr>
        <w:p w14:paraId="2CEA758B" w14:textId="77777777" w:rsidR="000F57D6" w:rsidRDefault="000F57D6" w:rsidP="009F316B">
          <w:pPr>
            <w:pStyle w:val="Header"/>
          </w:pPr>
        </w:p>
      </w:tc>
    </w:tr>
  </w:tbl>
  <w:p w14:paraId="1E392110" w14:textId="77777777" w:rsidR="000F57D6" w:rsidRDefault="000F57D6"/>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0F57D6" w14:paraId="32EA7D64" w14:textId="77777777" w:rsidTr="009A1BDC">
      <w:trPr>
        <w:cantSplit/>
        <w:trHeight w:hRule="exact" w:val="1428"/>
      </w:trPr>
      <w:tc>
        <w:tcPr>
          <w:tcW w:w="3969" w:type="dxa"/>
          <w:shd w:val="clear" w:color="auto" w:fill="auto"/>
        </w:tcPr>
        <w:p w14:paraId="10B6219B" w14:textId="77777777" w:rsidR="000F57D6" w:rsidRPr="0025393C" w:rsidRDefault="000F57D6" w:rsidP="00516BA1">
          <w:pPr>
            <w:pStyle w:val="Header"/>
            <w:rPr>
              <w:sz w:val="2"/>
            </w:rPr>
          </w:pPr>
        </w:p>
        <w:sdt>
          <w:sdtPr>
            <w:alias w:val="w10_LogoHeader"/>
            <w:tag w:val="w10_LogoHeader"/>
            <w:id w:val="2034381163"/>
          </w:sdtPr>
          <w:sdtEndPr/>
          <w:sdtContent>
            <w:p w14:paraId="3633F307" w14:textId="77777777" w:rsidR="000F57D6" w:rsidRDefault="000F57D6">
              <w:pPr>
                <w:pStyle w:val="Header"/>
              </w:pPr>
              <w:r>
                <w:rPr>
                  <w:noProof/>
                </w:rPr>
                <w:drawing>
                  <wp:inline distT="0" distB="0" distL="0" distR="0" wp14:anchorId="5D4AEB33" wp14:editId="1E2DE889">
                    <wp:extent cx="1389380" cy="605790"/>
                    <wp:effectExtent l="0" t="0" r="1270" b="3810"/>
                    <wp:docPr id="3" name="Picture 3" descr="HSF_Logo16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F_Logo16_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380" cy="605790"/>
                            </a:xfrm>
                            <a:prstGeom prst="rect">
                              <a:avLst/>
                            </a:prstGeom>
                            <a:noFill/>
                            <a:ln>
                              <a:noFill/>
                            </a:ln>
                          </pic:spPr>
                        </pic:pic>
                      </a:graphicData>
                    </a:graphic>
                  </wp:inline>
                </w:drawing>
              </w:r>
            </w:p>
            <w:p w14:paraId="01FF2478" w14:textId="77777777" w:rsidR="000F57D6" w:rsidRDefault="002C7C8C" w:rsidP="00516BA1">
              <w:pPr>
                <w:pStyle w:val="Header"/>
              </w:pPr>
            </w:p>
          </w:sdtContent>
        </w:sdt>
      </w:tc>
      <w:tc>
        <w:tcPr>
          <w:tcW w:w="5046" w:type="dxa"/>
          <w:shd w:val="clear" w:color="auto" w:fill="auto"/>
        </w:tcPr>
        <w:p w14:paraId="3426C9AA" w14:textId="77777777" w:rsidR="000F57D6" w:rsidRDefault="000F57D6" w:rsidP="00516BA1">
          <w:pPr>
            <w:pStyle w:val="Header2"/>
          </w:pPr>
        </w:p>
      </w:tc>
      <w:tc>
        <w:tcPr>
          <w:tcW w:w="1133" w:type="dxa"/>
          <w:shd w:val="clear" w:color="auto" w:fill="auto"/>
        </w:tcPr>
        <w:p w14:paraId="4F134FD5" w14:textId="77777777" w:rsidR="000F57D6" w:rsidRDefault="000F57D6" w:rsidP="00516BA1">
          <w:pPr>
            <w:pStyle w:val="Header"/>
          </w:pPr>
        </w:p>
      </w:tc>
    </w:tr>
  </w:tbl>
  <w:p w14:paraId="68D92517" w14:textId="77777777" w:rsidR="000F57D6" w:rsidRDefault="000F57D6">
    <w:pPr>
      <w:pStyle w:val="HeaderFoot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1" w15:restartNumberingAfterBreak="0">
    <w:nsid w:val="00932C0E"/>
    <w:multiLevelType w:val="singleLevel"/>
    <w:tmpl w:val="9D0EB800"/>
    <w:lvl w:ilvl="0">
      <w:start w:val="1"/>
      <w:numFmt w:val="bullet"/>
      <w:pStyle w:val="ListBullet3"/>
      <w:lvlText w:val=""/>
      <w:lvlJc w:val="left"/>
      <w:pPr>
        <w:tabs>
          <w:tab w:val="left" w:pos="3404"/>
        </w:tabs>
        <w:ind w:left="3404" w:hanging="851"/>
      </w:pPr>
      <w:rPr>
        <w:rFonts w:ascii="Symbol" w:hAnsi="Symbol" w:hint="default"/>
        <w:b w:val="0"/>
        <w:i w:val="0"/>
        <w:sz w:val="16"/>
        <w:szCs w:val="16"/>
      </w:rPr>
    </w:lvl>
  </w:abstractNum>
  <w:abstractNum w:abstractNumId="2" w15:restartNumberingAfterBreak="0">
    <w:nsid w:val="00C70D25"/>
    <w:multiLevelType w:val="singleLevel"/>
    <w:tmpl w:val="007289D6"/>
    <w:lvl w:ilvl="0">
      <w:start w:val="1"/>
      <w:numFmt w:val="decimal"/>
      <w:pStyle w:val="ListNumber3"/>
      <w:lvlText w:val="%1"/>
      <w:lvlJc w:val="left"/>
      <w:pPr>
        <w:tabs>
          <w:tab w:val="left" w:pos="3404"/>
        </w:tabs>
        <w:ind w:left="3404" w:hanging="851"/>
      </w:pPr>
      <w:rPr>
        <w:rFonts w:hint="default"/>
        <w:b w:val="0"/>
        <w:i w:val="0"/>
        <w:sz w:val="20"/>
      </w:rPr>
    </w:lvl>
  </w:abstractNum>
  <w:abstractNum w:abstractNumId="3" w15:restartNumberingAfterBreak="0">
    <w:nsid w:val="05E72D76"/>
    <w:multiLevelType w:val="multilevel"/>
    <w:tmpl w:val="35FEB616"/>
    <w:lvl w:ilvl="0">
      <w:start w:val="1"/>
      <w:numFmt w:val="lowerLetter"/>
      <w:lvlText w:val="(%1)"/>
      <w:lvlJc w:val="left"/>
      <w:pPr>
        <w:tabs>
          <w:tab w:val="num" w:pos="0"/>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850"/>
        </w:tabs>
        <w:ind w:left="1" w:hanging="851"/>
      </w:pPr>
      <w:rPr>
        <w:rFonts w:ascii="Arial" w:hAnsi="Arial" w:hint="default"/>
        <w:b/>
        <w:sz w:val="18"/>
        <w:szCs w:val="18"/>
      </w:rPr>
    </w:lvl>
    <w:lvl w:ilvl="2">
      <w:start w:val="1"/>
      <w:numFmt w:val="lowerLetter"/>
      <w:lvlText w:val="%3)"/>
      <w:lvlJc w:val="left"/>
      <w:pPr>
        <w:tabs>
          <w:tab w:val="num" w:pos="-1984"/>
        </w:tabs>
        <w:ind w:left="-283" w:hanging="851"/>
      </w:pPr>
      <w:rPr>
        <w:rFonts w:hint="default"/>
        <w:b w:val="0"/>
        <w:sz w:val="18"/>
        <w:szCs w:val="18"/>
      </w:rPr>
    </w:lvl>
    <w:lvl w:ilvl="3">
      <w:start w:val="1"/>
      <w:numFmt w:val="decimal"/>
      <w:lvlText w:val="%4."/>
      <w:lvlJc w:val="left"/>
      <w:pPr>
        <w:tabs>
          <w:tab w:val="num" w:pos="-992"/>
        </w:tabs>
        <w:ind w:left="-141" w:hanging="851"/>
      </w:pPr>
      <w:rPr>
        <w:rFonts w:hint="default"/>
        <w:b w:val="0"/>
        <w:sz w:val="18"/>
        <w:szCs w:val="18"/>
      </w:rPr>
    </w:lvl>
    <w:lvl w:ilvl="4">
      <w:start w:val="1"/>
      <w:numFmt w:val="upperLetter"/>
      <w:lvlText w:val="(%5)"/>
      <w:lvlJc w:val="left"/>
      <w:pPr>
        <w:tabs>
          <w:tab w:val="num" w:pos="-142"/>
        </w:tabs>
        <w:ind w:left="708" w:hanging="850"/>
      </w:pPr>
      <w:rPr>
        <w:rFonts w:ascii="Arial" w:hAnsi="Arial" w:hint="default"/>
        <w:b w:val="0"/>
      </w:rPr>
    </w:lvl>
    <w:lvl w:ilvl="5">
      <w:start w:val="1"/>
      <w:numFmt w:val="decimal"/>
      <w:lvlText w:val="%6"/>
      <w:lvlJc w:val="left"/>
      <w:pPr>
        <w:tabs>
          <w:tab w:val="num" w:pos="-2694"/>
        </w:tabs>
        <w:ind w:left="-1843" w:hanging="851"/>
      </w:pPr>
      <w:rPr>
        <w:rFonts w:ascii="Arial" w:hAnsi="Arial" w:hint="default"/>
        <w:sz w:val="28"/>
      </w:rPr>
    </w:lvl>
    <w:lvl w:ilvl="6">
      <w:start w:val="1"/>
      <w:numFmt w:val="decimal"/>
      <w:lvlText w:val="%6.%7"/>
      <w:lvlJc w:val="left"/>
      <w:pPr>
        <w:tabs>
          <w:tab w:val="num" w:pos="-2694"/>
        </w:tabs>
        <w:ind w:left="-1843" w:hanging="851"/>
      </w:pPr>
      <w:rPr>
        <w:rFonts w:ascii="Arial" w:hAnsi="Arial" w:hint="default"/>
        <w:b/>
        <w:sz w:val="24"/>
      </w:rPr>
    </w:lvl>
    <w:lvl w:ilvl="7">
      <w:start w:val="1"/>
      <w:numFmt w:val="lowerLetter"/>
      <w:lvlText w:val="(%8)"/>
      <w:lvlJc w:val="left"/>
      <w:pPr>
        <w:tabs>
          <w:tab w:val="num" w:pos="-2694"/>
        </w:tabs>
        <w:ind w:left="-993" w:hanging="851"/>
      </w:pPr>
      <w:rPr>
        <w:rFonts w:ascii="Arial" w:hAnsi="Arial" w:hint="default"/>
        <w:b w:val="0"/>
        <w:sz w:val="20"/>
      </w:rPr>
    </w:lvl>
    <w:lvl w:ilvl="8">
      <w:start w:val="1"/>
      <w:numFmt w:val="decimal"/>
      <w:lvlText w:val="(%9)"/>
      <w:lvlJc w:val="left"/>
      <w:pPr>
        <w:tabs>
          <w:tab w:val="num" w:pos="-992"/>
        </w:tabs>
        <w:ind w:left="-141" w:hanging="851"/>
      </w:pPr>
      <w:rPr>
        <w:rFonts w:ascii="Arial" w:hAnsi="Arial" w:hint="default"/>
      </w:rPr>
    </w:lvl>
  </w:abstractNum>
  <w:abstractNum w:abstractNumId="4" w15:restartNumberingAfterBreak="0">
    <w:nsid w:val="103E3F58"/>
    <w:multiLevelType w:val="singleLevel"/>
    <w:tmpl w:val="A27CE394"/>
    <w:lvl w:ilvl="0">
      <w:start w:val="1"/>
      <w:numFmt w:val="bullet"/>
      <w:pStyle w:val="ListBulletTable2"/>
      <w:lvlText w:val="·"/>
      <w:lvlJc w:val="left"/>
      <w:pPr>
        <w:tabs>
          <w:tab w:val="left" w:pos="284"/>
        </w:tabs>
        <w:ind w:left="284" w:hanging="284"/>
      </w:pPr>
      <w:rPr>
        <w:rFonts w:ascii="Symbol" w:hAnsi="Symbol" w:hint="default"/>
        <w:b w:val="0"/>
        <w:i w:val="0"/>
        <w:sz w:val="18"/>
        <w:szCs w:val="18"/>
      </w:rPr>
    </w:lvl>
  </w:abstractNum>
  <w:abstractNum w:abstractNumId="5" w15:restartNumberingAfterBreak="0">
    <w:nsid w:val="15157AA0"/>
    <w:multiLevelType w:val="singleLevel"/>
    <w:tmpl w:val="426C9C60"/>
    <w:lvl w:ilvl="0">
      <w:start w:val="1"/>
      <w:numFmt w:val="bullet"/>
      <w:pStyle w:val="ListBulletTableIndent"/>
      <w:lvlText w:val="–"/>
      <w:lvlJc w:val="left"/>
      <w:pPr>
        <w:tabs>
          <w:tab w:val="left" w:pos="568"/>
        </w:tabs>
        <w:ind w:left="568" w:hanging="284"/>
      </w:pPr>
      <w:rPr>
        <w:rFonts w:ascii="Arial" w:hAnsi="Arial" w:hint="default"/>
        <w:b w:val="0"/>
        <w:i w:val="0"/>
        <w:sz w:val="18"/>
        <w:szCs w:val="18"/>
      </w:rPr>
    </w:lvl>
  </w:abstractNum>
  <w:abstractNum w:abstractNumId="6" w15:restartNumberingAfterBreak="0">
    <w:nsid w:val="18703D6D"/>
    <w:multiLevelType w:val="multilevel"/>
    <w:tmpl w:val="88303B4A"/>
    <w:lvl w:ilvl="0">
      <w:start w:val="1"/>
      <w:numFmt w:val="decimal"/>
      <w:pStyle w:val="Heading1"/>
      <w:lvlText w:val="%1"/>
      <w:lvlJc w:val="left"/>
      <w:pPr>
        <w:tabs>
          <w:tab w:val="num" w:pos="2694"/>
        </w:tabs>
        <w:ind w:left="3545" w:hanging="851"/>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Heading2"/>
      <w:lvlText w:val="%1.%2"/>
      <w:lvlJc w:val="left"/>
      <w:pPr>
        <w:tabs>
          <w:tab w:val="num" w:pos="1844"/>
        </w:tabs>
        <w:ind w:left="2695" w:hanging="851"/>
      </w:pPr>
      <w:rPr>
        <w:rFonts w:ascii="Arial" w:hAnsi="Arial" w:hint="default"/>
        <w:b/>
        <w:sz w:val="18"/>
        <w:szCs w:val="18"/>
      </w:rPr>
    </w:lvl>
    <w:lvl w:ilvl="2">
      <w:start w:val="1"/>
      <w:numFmt w:val="lowerLetter"/>
      <w:lvlText w:val="(%3)"/>
      <w:lvlJc w:val="left"/>
      <w:pPr>
        <w:tabs>
          <w:tab w:val="num" w:pos="710"/>
        </w:tabs>
        <w:ind w:left="2411" w:hanging="851"/>
      </w:pPr>
      <w:rPr>
        <w:rFonts w:hint="default"/>
        <w:b w:val="0"/>
        <w:sz w:val="18"/>
        <w:szCs w:val="18"/>
      </w:rPr>
    </w:lvl>
    <w:lvl w:ilvl="3">
      <w:start w:val="1"/>
      <w:numFmt w:val="decimal"/>
      <w:pStyle w:val="Heading4"/>
      <w:lvlText w:val="%4."/>
      <w:lvlJc w:val="left"/>
      <w:pPr>
        <w:tabs>
          <w:tab w:val="num" w:pos="1702"/>
        </w:tabs>
        <w:ind w:left="2553" w:hanging="851"/>
      </w:pPr>
      <w:rPr>
        <w:rFonts w:hint="default"/>
        <w:b w:val="0"/>
        <w:sz w:val="18"/>
        <w:szCs w:val="18"/>
      </w:rPr>
    </w:lvl>
    <w:lvl w:ilvl="4">
      <w:start w:val="1"/>
      <w:numFmt w:val="upperLetter"/>
      <w:pStyle w:val="Heading5"/>
      <w:lvlText w:val="(%5)"/>
      <w:lvlJc w:val="left"/>
      <w:pPr>
        <w:tabs>
          <w:tab w:val="num" w:pos="2552"/>
        </w:tabs>
        <w:ind w:left="3402" w:hanging="850"/>
      </w:pPr>
      <w:rPr>
        <w:rFonts w:ascii="Arial" w:hAnsi="Arial" w:hint="default"/>
        <w:b w:val="0"/>
      </w:rPr>
    </w:lvl>
    <w:lvl w:ilvl="5">
      <w:start w:val="1"/>
      <w:numFmt w:val="decimal"/>
      <w:pStyle w:val="Author1"/>
      <w:lvlText w:val="%6"/>
      <w:lvlJc w:val="left"/>
      <w:pPr>
        <w:tabs>
          <w:tab w:val="num" w:pos="0"/>
        </w:tabs>
        <w:ind w:left="851" w:hanging="851"/>
      </w:pPr>
      <w:rPr>
        <w:rFonts w:ascii="Arial" w:hAnsi="Arial" w:hint="default"/>
        <w:sz w:val="28"/>
      </w:rPr>
    </w:lvl>
    <w:lvl w:ilvl="6">
      <w:start w:val="1"/>
      <w:numFmt w:val="decimal"/>
      <w:pStyle w:val="Author2"/>
      <w:lvlText w:val="%6.%7"/>
      <w:lvlJc w:val="left"/>
      <w:pPr>
        <w:tabs>
          <w:tab w:val="num" w:pos="0"/>
        </w:tabs>
        <w:ind w:left="851" w:hanging="851"/>
      </w:pPr>
      <w:rPr>
        <w:rFonts w:ascii="Arial" w:hAnsi="Arial" w:hint="default"/>
        <w:b/>
        <w:sz w:val="24"/>
      </w:rPr>
    </w:lvl>
    <w:lvl w:ilvl="7">
      <w:start w:val="1"/>
      <w:numFmt w:val="lowerLetter"/>
      <w:pStyle w:val="AuthorEmail1"/>
      <w:lvlText w:val="(%8)"/>
      <w:lvlJc w:val="left"/>
      <w:pPr>
        <w:tabs>
          <w:tab w:val="num" w:pos="0"/>
        </w:tabs>
        <w:ind w:left="1701" w:hanging="851"/>
      </w:pPr>
      <w:rPr>
        <w:rFonts w:ascii="Arial" w:hAnsi="Arial" w:hint="default"/>
        <w:b w:val="0"/>
        <w:sz w:val="20"/>
      </w:rPr>
    </w:lvl>
    <w:lvl w:ilvl="8">
      <w:start w:val="1"/>
      <w:numFmt w:val="decimal"/>
      <w:pStyle w:val="AuthorEmail2"/>
      <w:lvlText w:val="(%9)"/>
      <w:lvlJc w:val="left"/>
      <w:pPr>
        <w:tabs>
          <w:tab w:val="num" w:pos="1702"/>
        </w:tabs>
        <w:ind w:left="2553" w:hanging="851"/>
      </w:pPr>
      <w:rPr>
        <w:rFonts w:ascii="Arial" w:hAnsi="Arial" w:hint="default"/>
      </w:rPr>
    </w:lvl>
  </w:abstractNum>
  <w:abstractNum w:abstractNumId="7" w15:restartNumberingAfterBreak="0">
    <w:nsid w:val="1B37355F"/>
    <w:multiLevelType w:val="singleLevel"/>
    <w:tmpl w:val="910C17B4"/>
    <w:lvl w:ilvl="0">
      <w:start w:val="1"/>
      <w:numFmt w:val="bullet"/>
      <w:pStyle w:val="ListBulletIndent"/>
      <w:lvlText w:val="‒"/>
      <w:lvlJc w:val="left"/>
      <w:pPr>
        <w:ind w:left="2059" w:hanging="360"/>
      </w:pPr>
      <w:rPr>
        <w:rFonts w:ascii="Arial" w:hAnsi="Arial" w:hint="default"/>
        <w:b w:val="0"/>
        <w:i w:val="0"/>
        <w:sz w:val="20"/>
        <w:szCs w:val="20"/>
      </w:rPr>
    </w:lvl>
  </w:abstractNum>
  <w:abstractNum w:abstractNumId="8" w15:restartNumberingAfterBreak="0">
    <w:nsid w:val="20EF2F99"/>
    <w:multiLevelType w:val="hybridMultilevel"/>
    <w:tmpl w:val="846821B8"/>
    <w:lvl w:ilvl="0" w:tplc="F46C6050">
      <w:start w:val="1"/>
      <w:numFmt w:val="lowerRoman"/>
      <w:lvlText w:val="(%1)"/>
      <w:lvlJc w:val="left"/>
      <w:pPr>
        <w:ind w:left="1571"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7D76F8"/>
    <w:multiLevelType w:val="multilevel"/>
    <w:tmpl w:val="35FEB616"/>
    <w:lvl w:ilvl="0">
      <w:start w:val="1"/>
      <w:numFmt w:val="lowerLetter"/>
      <w:lvlText w:val="(%1)"/>
      <w:lvlJc w:val="left"/>
      <w:pPr>
        <w:tabs>
          <w:tab w:val="num" w:pos="0"/>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850"/>
        </w:tabs>
        <w:ind w:left="1" w:hanging="851"/>
      </w:pPr>
      <w:rPr>
        <w:rFonts w:ascii="Arial" w:hAnsi="Arial" w:hint="default"/>
        <w:b/>
        <w:sz w:val="18"/>
        <w:szCs w:val="18"/>
      </w:rPr>
    </w:lvl>
    <w:lvl w:ilvl="2">
      <w:start w:val="1"/>
      <w:numFmt w:val="lowerLetter"/>
      <w:lvlText w:val="%3)"/>
      <w:lvlJc w:val="left"/>
      <w:pPr>
        <w:tabs>
          <w:tab w:val="num" w:pos="-1984"/>
        </w:tabs>
        <w:ind w:left="-283" w:hanging="851"/>
      </w:pPr>
      <w:rPr>
        <w:rFonts w:hint="default"/>
        <w:b w:val="0"/>
        <w:sz w:val="18"/>
        <w:szCs w:val="18"/>
      </w:rPr>
    </w:lvl>
    <w:lvl w:ilvl="3">
      <w:start w:val="1"/>
      <w:numFmt w:val="decimal"/>
      <w:lvlText w:val="%4."/>
      <w:lvlJc w:val="left"/>
      <w:pPr>
        <w:tabs>
          <w:tab w:val="num" w:pos="-992"/>
        </w:tabs>
        <w:ind w:left="-141" w:hanging="851"/>
      </w:pPr>
      <w:rPr>
        <w:rFonts w:hint="default"/>
        <w:b w:val="0"/>
        <w:sz w:val="18"/>
        <w:szCs w:val="18"/>
      </w:rPr>
    </w:lvl>
    <w:lvl w:ilvl="4">
      <w:start w:val="1"/>
      <w:numFmt w:val="upperLetter"/>
      <w:lvlText w:val="(%5)"/>
      <w:lvlJc w:val="left"/>
      <w:pPr>
        <w:tabs>
          <w:tab w:val="num" w:pos="-142"/>
        </w:tabs>
        <w:ind w:left="708" w:hanging="850"/>
      </w:pPr>
      <w:rPr>
        <w:rFonts w:ascii="Arial" w:hAnsi="Arial" w:hint="default"/>
        <w:b w:val="0"/>
      </w:rPr>
    </w:lvl>
    <w:lvl w:ilvl="5">
      <w:start w:val="1"/>
      <w:numFmt w:val="decimal"/>
      <w:lvlText w:val="%6"/>
      <w:lvlJc w:val="left"/>
      <w:pPr>
        <w:tabs>
          <w:tab w:val="num" w:pos="-2694"/>
        </w:tabs>
        <w:ind w:left="-1843" w:hanging="851"/>
      </w:pPr>
      <w:rPr>
        <w:rFonts w:ascii="Arial" w:hAnsi="Arial" w:hint="default"/>
        <w:sz w:val="28"/>
      </w:rPr>
    </w:lvl>
    <w:lvl w:ilvl="6">
      <w:start w:val="1"/>
      <w:numFmt w:val="decimal"/>
      <w:lvlText w:val="%6.%7"/>
      <w:lvlJc w:val="left"/>
      <w:pPr>
        <w:tabs>
          <w:tab w:val="num" w:pos="-2694"/>
        </w:tabs>
        <w:ind w:left="-1843" w:hanging="851"/>
      </w:pPr>
      <w:rPr>
        <w:rFonts w:ascii="Arial" w:hAnsi="Arial" w:hint="default"/>
        <w:b/>
        <w:sz w:val="24"/>
      </w:rPr>
    </w:lvl>
    <w:lvl w:ilvl="7">
      <w:start w:val="1"/>
      <w:numFmt w:val="lowerLetter"/>
      <w:lvlText w:val="(%8)"/>
      <w:lvlJc w:val="left"/>
      <w:pPr>
        <w:tabs>
          <w:tab w:val="num" w:pos="-2694"/>
        </w:tabs>
        <w:ind w:left="-993" w:hanging="851"/>
      </w:pPr>
      <w:rPr>
        <w:rFonts w:ascii="Arial" w:hAnsi="Arial" w:hint="default"/>
        <w:b w:val="0"/>
        <w:sz w:val="20"/>
      </w:rPr>
    </w:lvl>
    <w:lvl w:ilvl="8">
      <w:start w:val="1"/>
      <w:numFmt w:val="decimal"/>
      <w:lvlText w:val="(%9)"/>
      <w:lvlJc w:val="left"/>
      <w:pPr>
        <w:tabs>
          <w:tab w:val="num" w:pos="-992"/>
        </w:tabs>
        <w:ind w:left="-141" w:hanging="851"/>
      </w:pPr>
      <w:rPr>
        <w:rFonts w:ascii="Arial" w:hAnsi="Arial" w:hint="default"/>
      </w:rPr>
    </w:lvl>
  </w:abstractNum>
  <w:abstractNum w:abstractNumId="10" w15:restartNumberingAfterBreak="0">
    <w:nsid w:val="22B81C16"/>
    <w:multiLevelType w:val="hybridMultilevel"/>
    <w:tmpl w:val="7EDC4FC6"/>
    <w:lvl w:ilvl="0" w:tplc="4E9C47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BA00FC"/>
    <w:multiLevelType w:val="multilevel"/>
    <w:tmpl w:val="35FEB616"/>
    <w:lvl w:ilvl="0">
      <w:start w:val="1"/>
      <w:numFmt w:val="lowerLetter"/>
      <w:lvlText w:val="(%1)"/>
      <w:lvlJc w:val="left"/>
      <w:pPr>
        <w:tabs>
          <w:tab w:val="num" w:pos="0"/>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850"/>
        </w:tabs>
        <w:ind w:left="1" w:hanging="851"/>
      </w:pPr>
      <w:rPr>
        <w:rFonts w:ascii="Arial" w:hAnsi="Arial" w:hint="default"/>
        <w:b/>
        <w:sz w:val="18"/>
        <w:szCs w:val="18"/>
      </w:rPr>
    </w:lvl>
    <w:lvl w:ilvl="2">
      <w:start w:val="1"/>
      <w:numFmt w:val="lowerLetter"/>
      <w:lvlText w:val="%3)"/>
      <w:lvlJc w:val="left"/>
      <w:pPr>
        <w:tabs>
          <w:tab w:val="num" w:pos="-1984"/>
        </w:tabs>
        <w:ind w:left="-283" w:hanging="851"/>
      </w:pPr>
      <w:rPr>
        <w:rFonts w:hint="default"/>
        <w:b w:val="0"/>
        <w:sz w:val="18"/>
        <w:szCs w:val="18"/>
      </w:rPr>
    </w:lvl>
    <w:lvl w:ilvl="3">
      <w:start w:val="1"/>
      <w:numFmt w:val="decimal"/>
      <w:lvlText w:val="%4."/>
      <w:lvlJc w:val="left"/>
      <w:pPr>
        <w:tabs>
          <w:tab w:val="num" w:pos="-992"/>
        </w:tabs>
        <w:ind w:left="-141" w:hanging="851"/>
      </w:pPr>
      <w:rPr>
        <w:rFonts w:hint="default"/>
        <w:b w:val="0"/>
        <w:sz w:val="18"/>
        <w:szCs w:val="18"/>
      </w:rPr>
    </w:lvl>
    <w:lvl w:ilvl="4">
      <w:start w:val="1"/>
      <w:numFmt w:val="upperLetter"/>
      <w:lvlText w:val="(%5)"/>
      <w:lvlJc w:val="left"/>
      <w:pPr>
        <w:tabs>
          <w:tab w:val="num" w:pos="-142"/>
        </w:tabs>
        <w:ind w:left="708" w:hanging="850"/>
      </w:pPr>
      <w:rPr>
        <w:rFonts w:ascii="Arial" w:hAnsi="Arial" w:hint="default"/>
        <w:b w:val="0"/>
      </w:rPr>
    </w:lvl>
    <w:lvl w:ilvl="5">
      <w:start w:val="1"/>
      <w:numFmt w:val="decimal"/>
      <w:lvlText w:val="%6"/>
      <w:lvlJc w:val="left"/>
      <w:pPr>
        <w:tabs>
          <w:tab w:val="num" w:pos="-2694"/>
        </w:tabs>
        <w:ind w:left="-1843" w:hanging="851"/>
      </w:pPr>
      <w:rPr>
        <w:rFonts w:ascii="Arial" w:hAnsi="Arial" w:hint="default"/>
        <w:sz w:val="28"/>
      </w:rPr>
    </w:lvl>
    <w:lvl w:ilvl="6">
      <w:start w:val="1"/>
      <w:numFmt w:val="decimal"/>
      <w:lvlText w:val="%6.%7"/>
      <w:lvlJc w:val="left"/>
      <w:pPr>
        <w:tabs>
          <w:tab w:val="num" w:pos="-2694"/>
        </w:tabs>
        <w:ind w:left="-1843" w:hanging="851"/>
      </w:pPr>
      <w:rPr>
        <w:rFonts w:ascii="Arial" w:hAnsi="Arial" w:hint="default"/>
        <w:b/>
        <w:sz w:val="24"/>
      </w:rPr>
    </w:lvl>
    <w:lvl w:ilvl="7">
      <w:start w:val="1"/>
      <w:numFmt w:val="lowerLetter"/>
      <w:lvlText w:val="(%8)"/>
      <w:lvlJc w:val="left"/>
      <w:pPr>
        <w:tabs>
          <w:tab w:val="num" w:pos="-2694"/>
        </w:tabs>
        <w:ind w:left="-993" w:hanging="851"/>
      </w:pPr>
      <w:rPr>
        <w:rFonts w:ascii="Arial" w:hAnsi="Arial" w:hint="default"/>
        <w:b w:val="0"/>
        <w:sz w:val="20"/>
      </w:rPr>
    </w:lvl>
    <w:lvl w:ilvl="8">
      <w:start w:val="1"/>
      <w:numFmt w:val="decimal"/>
      <w:lvlText w:val="(%9)"/>
      <w:lvlJc w:val="left"/>
      <w:pPr>
        <w:tabs>
          <w:tab w:val="num" w:pos="-992"/>
        </w:tabs>
        <w:ind w:left="-141" w:hanging="851"/>
      </w:pPr>
      <w:rPr>
        <w:rFonts w:ascii="Arial" w:hAnsi="Arial" w:hint="default"/>
      </w:rPr>
    </w:lvl>
  </w:abstractNum>
  <w:abstractNum w:abstractNumId="12" w15:restartNumberingAfterBreak="0">
    <w:nsid w:val="234F532A"/>
    <w:multiLevelType w:val="multilevel"/>
    <w:tmpl w:val="35FEB616"/>
    <w:lvl w:ilvl="0">
      <w:start w:val="1"/>
      <w:numFmt w:val="lowerLetter"/>
      <w:lvlText w:val="(%1)"/>
      <w:lvlJc w:val="left"/>
      <w:pPr>
        <w:tabs>
          <w:tab w:val="num" w:pos="0"/>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850"/>
        </w:tabs>
        <w:ind w:left="1" w:hanging="851"/>
      </w:pPr>
      <w:rPr>
        <w:rFonts w:ascii="Arial" w:hAnsi="Arial" w:hint="default"/>
        <w:b/>
        <w:sz w:val="18"/>
        <w:szCs w:val="18"/>
      </w:rPr>
    </w:lvl>
    <w:lvl w:ilvl="2">
      <w:start w:val="1"/>
      <w:numFmt w:val="lowerLetter"/>
      <w:lvlText w:val="%3)"/>
      <w:lvlJc w:val="left"/>
      <w:pPr>
        <w:tabs>
          <w:tab w:val="num" w:pos="-1984"/>
        </w:tabs>
        <w:ind w:left="-283" w:hanging="851"/>
      </w:pPr>
      <w:rPr>
        <w:rFonts w:hint="default"/>
        <w:b w:val="0"/>
        <w:sz w:val="18"/>
        <w:szCs w:val="18"/>
      </w:rPr>
    </w:lvl>
    <w:lvl w:ilvl="3">
      <w:start w:val="1"/>
      <w:numFmt w:val="decimal"/>
      <w:lvlText w:val="%4."/>
      <w:lvlJc w:val="left"/>
      <w:pPr>
        <w:tabs>
          <w:tab w:val="num" w:pos="-992"/>
        </w:tabs>
        <w:ind w:left="-141" w:hanging="851"/>
      </w:pPr>
      <w:rPr>
        <w:rFonts w:hint="default"/>
        <w:b w:val="0"/>
        <w:sz w:val="18"/>
        <w:szCs w:val="18"/>
      </w:rPr>
    </w:lvl>
    <w:lvl w:ilvl="4">
      <w:start w:val="1"/>
      <w:numFmt w:val="upperLetter"/>
      <w:lvlText w:val="(%5)"/>
      <w:lvlJc w:val="left"/>
      <w:pPr>
        <w:tabs>
          <w:tab w:val="num" w:pos="-142"/>
        </w:tabs>
        <w:ind w:left="708" w:hanging="850"/>
      </w:pPr>
      <w:rPr>
        <w:rFonts w:ascii="Arial" w:hAnsi="Arial" w:hint="default"/>
        <w:b w:val="0"/>
      </w:rPr>
    </w:lvl>
    <w:lvl w:ilvl="5">
      <w:start w:val="1"/>
      <w:numFmt w:val="decimal"/>
      <w:lvlText w:val="%6"/>
      <w:lvlJc w:val="left"/>
      <w:pPr>
        <w:tabs>
          <w:tab w:val="num" w:pos="-2694"/>
        </w:tabs>
        <w:ind w:left="-1843" w:hanging="851"/>
      </w:pPr>
      <w:rPr>
        <w:rFonts w:ascii="Arial" w:hAnsi="Arial" w:hint="default"/>
        <w:sz w:val="28"/>
      </w:rPr>
    </w:lvl>
    <w:lvl w:ilvl="6">
      <w:start w:val="1"/>
      <w:numFmt w:val="decimal"/>
      <w:lvlText w:val="%6.%7"/>
      <w:lvlJc w:val="left"/>
      <w:pPr>
        <w:tabs>
          <w:tab w:val="num" w:pos="-2694"/>
        </w:tabs>
        <w:ind w:left="-1843" w:hanging="851"/>
      </w:pPr>
      <w:rPr>
        <w:rFonts w:ascii="Arial" w:hAnsi="Arial" w:hint="default"/>
        <w:b/>
        <w:sz w:val="24"/>
      </w:rPr>
    </w:lvl>
    <w:lvl w:ilvl="7">
      <w:start w:val="1"/>
      <w:numFmt w:val="lowerLetter"/>
      <w:lvlText w:val="(%8)"/>
      <w:lvlJc w:val="left"/>
      <w:pPr>
        <w:tabs>
          <w:tab w:val="num" w:pos="-2694"/>
        </w:tabs>
        <w:ind w:left="-993" w:hanging="851"/>
      </w:pPr>
      <w:rPr>
        <w:rFonts w:ascii="Arial" w:hAnsi="Arial" w:hint="default"/>
        <w:b w:val="0"/>
        <w:sz w:val="20"/>
      </w:rPr>
    </w:lvl>
    <w:lvl w:ilvl="8">
      <w:start w:val="1"/>
      <w:numFmt w:val="decimal"/>
      <w:lvlText w:val="(%9)"/>
      <w:lvlJc w:val="left"/>
      <w:pPr>
        <w:tabs>
          <w:tab w:val="num" w:pos="-992"/>
        </w:tabs>
        <w:ind w:left="-141" w:hanging="851"/>
      </w:pPr>
      <w:rPr>
        <w:rFonts w:ascii="Arial" w:hAnsi="Arial" w:hint="default"/>
      </w:rPr>
    </w:lvl>
  </w:abstractNum>
  <w:abstractNum w:abstractNumId="13" w15:restartNumberingAfterBreak="0">
    <w:nsid w:val="23CE5AA5"/>
    <w:multiLevelType w:val="singleLevel"/>
    <w:tmpl w:val="BB146D54"/>
    <w:lvl w:ilvl="0">
      <w:start w:val="1"/>
      <w:numFmt w:val="decimal"/>
      <w:pStyle w:val="ListNumberTable"/>
      <w:lvlText w:val="%1"/>
      <w:lvlJc w:val="left"/>
      <w:pPr>
        <w:tabs>
          <w:tab w:val="left" w:pos="284"/>
        </w:tabs>
        <w:ind w:left="284" w:hanging="284"/>
      </w:pPr>
      <w:rPr>
        <w:rFonts w:hint="default"/>
        <w:b w:val="0"/>
        <w:i w:val="0"/>
        <w:sz w:val="16"/>
        <w:szCs w:val="16"/>
      </w:rPr>
    </w:lvl>
  </w:abstractNum>
  <w:abstractNum w:abstractNumId="14" w15:restartNumberingAfterBreak="0">
    <w:nsid w:val="28284407"/>
    <w:multiLevelType w:val="multilevel"/>
    <w:tmpl w:val="8D126B30"/>
    <w:name w:val="w10Numbering"/>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ind w:left="1701" w:hanging="850"/>
      </w:pPr>
      <w:rPr>
        <w:rFonts w:hint="default"/>
      </w:rPr>
    </w:lvl>
    <w:lvl w:ilvl="3">
      <w:start w:val="1"/>
      <w:numFmt w:val="decimal"/>
      <w:lvlText w:val="(%4)"/>
      <w:lvlJc w:val="left"/>
      <w:pPr>
        <w:tabs>
          <w:tab w:val="num" w:pos="1701"/>
        </w:tabs>
        <w:ind w:left="2552" w:hanging="851"/>
      </w:pPr>
      <w:rPr>
        <w:rFonts w:hint="default"/>
      </w:rPr>
    </w:lvl>
    <w:lvl w:ilvl="4">
      <w:start w:val="1"/>
      <w:numFmt w:val="upperLetter"/>
      <w:lvlText w:val="(%5)"/>
      <w:lvlJc w:val="left"/>
      <w:pPr>
        <w:tabs>
          <w:tab w:val="num" w:pos="2552"/>
        </w:tabs>
        <w:ind w:left="3402" w:hanging="850"/>
      </w:pPr>
      <w:rPr>
        <w:rFonts w:ascii="Arial" w:hAnsi="Arial" w:hint="default"/>
        <w:b w:val="0"/>
        <w:i w:val="0"/>
        <w:vanish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CB14311"/>
    <w:multiLevelType w:val="multilevel"/>
    <w:tmpl w:val="35FEB616"/>
    <w:lvl w:ilvl="0">
      <w:start w:val="1"/>
      <w:numFmt w:val="lowerLetter"/>
      <w:lvlText w:val="(%1)"/>
      <w:lvlJc w:val="left"/>
      <w:pPr>
        <w:tabs>
          <w:tab w:val="num" w:pos="0"/>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850"/>
        </w:tabs>
        <w:ind w:left="1" w:hanging="851"/>
      </w:pPr>
      <w:rPr>
        <w:rFonts w:ascii="Arial" w:hAnsi="Arial" w:hint="default"/>
        <w:b/>
        <w:sz w:val="18"/>
        <w:szCs w:val="18"/>
      </w:rPr>
    </w:lvl>
    <w:lvl w:ilvl="2">
      <w:start w:val="1"/>
      <w:numFmt w:val="lowerLetter"/>
      <w:lvlText w:val="%3)"/>
      <w:lvlJc w:val="left"/>
      <w:pPr>
        <w:tabs>
          <w:tab w:val="num" w:pos="-1984"/>
        </w:tabs>
        <w:ind w:left="-283" w:hanging="851"/>
      </w:pPr>
      <w:rPr>
        <w:rFonts w:hint="default"/>
        <w:b w:val="0"/>
        <w:sz w:val="18"/>
        <w:szCs w:val="18"/>
      </w:rPr>
    </w:lvl>
    <w:lvl w:ilvl="3">
      <w:start w:val="1"/>
      <w:numFmt w:val="decimal"/>
      <w:lvlText w:val="%4."/>
      <w:lvlJc w:val="left"/>
      <w:pPr>
        <w:tabs>
          <w:tab w:val="num" w:pos="-992"/>
        </w:tabs>
        <w:ind w:left="-141" w:hanging="851"/>
      </w:pPr>
      <w:rPr>
        <w:rFonts w:hint="default"/>
        <w:b w:val="0"/>
        <w:sz w:val="18"/>
        <w:szCs w:val="18"/>
      </w:rPr>
    </w:lvl>
    <w:lvl w:ilvl="4">
      <w:start w:val="1"/>
      <w:numFmt w:val="upperLetter"/>
      <w:lvlText w:val="(%5)"/>
      <w:lvlJc w:val="left"/>
      <w:pPr>
        <w:tabs>
          <w:tab w:val="num" w:pos="-142"/>
        </w:tabs>
        <w:ind w:left="708" w:hanging="850"/>
      </w:pPr>
      <w:rPr>
        <w:rFonts w:ascii="Arial" w:hAnsi="Arial" w:hint="default"/>
        <w:b w:val="0"/>
      </w:rPr>
    </w:lvl>
    <w:lvl w:ilvl="5">
      <w:start w:val="1"/>
      <w:numFmt w:val="decimal"/>
      <w:lvlText w:val="%6"/>
      <w:lvlJc w:val="left"/>
      <w:pPr>
        <w:tabs>
          <w:tab w:val="num" w:pos="-2694"/>
        </w:tabs>
        <w:ind w:left="-1843" w:hanging="851"/>
      </w:pPr>
      <w:rPr>
        <w:rFonts w:ascii="Arial" w:hAnsi="Arial" w:hint="default"/>
        <w:sz w:val="28"/>
      </w:rPr>
    </w:lvl>
    <w:lvl w:ilvl="6">
      <w:start w:val="1"/>
      <w:numFmt w:val="decimal"/>
      <w:lvlText w:val="%6.%7"/>
      <w:lvlJc w:val="left"/>
      <w:pPr>
        <w:tabs>
          <w:tab w:val="num" w:pos="-2694"/>
        </w:tabs>
        <w:ind w:left="-1843" w:hanging="851"/>
      </w:pPr>
      <w:rPr>
        <w:rFonts w:ascii="Arial" w:hAnsi="Arial" w:hint="default"/>
        <w:b/>
        <w:sz w:val="24"/>
      </w:rPr>
    </w:lvl>
    <w:lvl w:ilvl="7">
      <w:start w:val="1"/>
      <w:numFmt w:val="lowerLetter"/>
      <w:lvlText w:val="(%8)"/>
      <w:lvlJc w:val="left"/>
      <w:pPr>
        <w:tabs>
          <w:tab w:val="num" w:pos="-2694"/>
        </w:tabs>
        <w:ind w:left="-993" w:hanging="851"/>
      </w:pPr>
      <w:rPr>
        <w:rFonts w:ascii="Arial" w:hAnsi="Arial" w:hint="default"/>
        <w:b w:val="0"/>
        <w:sz w:val="20"/>
      </w:rPr>
    </w:lvl>
    <w:lvl w:ilvl="8">
      <w:start w:val="1"/>
      <w:numFmt w:val="decimal"/>
      <w:lvlText w:val="(%9)"/>
      <w:lvlJc w:val="left"/>
      <w:pPr>
        <w:tabs>
          <w:tab w:val="num" w:pos="-992"/>
        </w:tabs>
        <w:ind w:left="-141" w:hanging="851"/>
      </w:pPr>
      <w:rPr>
        <w:rFonts w:ascii="Arial" w:hAnsi="Arial" w:hint="default"/>
      </w:rPr>
    </w:lvl>
  </w:abstractNum>
  <w:abstractNum w:abstractNumId="16" w15:restartNumberingAfterBreak="0">
    <w:nsid w:val="322866CF"/>
    <w:multiLevelType w:val="hybridMultilevel"/>
    <w:tmpl w:val="1A44E66C"/>
    <w:lvl w:ilvl="0" w:tplc="4E9C47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041985"/>
    <w:multiLevelType w:val="multilevel"/>
    <w:tmpl w:val="35FEB616"/>
    <w:lvl w:ilvl="0">
      <w:start w:val="1"/>
      <w:numFmt w:val="lowerLetter"/>
      <w:lvlText w:val="(%1)"/>
      <w:lvlJc w:val="left"/>
      <w:pPr>
        <w:tabs>
          <w:tab w:val="num" w:pos="0"/>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850"/>
        </w:tabs>
        <w:ind w:left="1" w:hanging="851"/>
      </w:pPr>
      <w:rPr>
        <w:rFonts w:ascii="Arial" w:hAnsi="Arial" w:hint="default"/>
        <w:b/>
        <w:sz w:val="18"/>
        <w:szCs w:val="18"/>
      </w:rPr>
    </w:lvl>
    <w:lvl w:ilvl="2">
      <w:start w:val="1"/>
      <w:numFmt w:val="lowerLetter"/>
      <w:lvlText w:val="%3)"/>
      <w:lvlJc w:val="left"/>
      <w:pPr>
        <w:tabs>
          <w:tab w:val="num" w:pos="-1984"/>
        </w:tabs>
        <w:ind w:left="-283" w:hanging="851"/>
      </w:pPr>
      <w:rPr>
        <w:rFonts w:hint="default"/>
        <w:b w:val="0"/>
        <w:sz w:val="18"/>
        <w:szCs w:val="18"/>
      </w:rPr>
    </w:lvl>
    <w:lvl w:ilvl="3">
      <w:start w:val="1"/>
      <w:numFmt w:val="decimal"/>
      <w:lvlText w:val="%4."/>
      <w:lvlJc w:val="left"/>
      <w:pPr>
        <w:tabs>
          <w:tab w:val="num" w:pos="-992"/>
        </w:tabs>
        <w:ind w:left="-141" w:hanging="851"/>
      </w:pPr>
      <w:rPr>
        <w:rFonts w:hint="default"/>
        <w:b w:val="0"/>
        <w:sz w:val="18"/>
        <w:szCs w:val="18"/>
      </w:rPr>
    </w:lvl>
    <w:lvl w:ilvl="4">
      <w:start w:val="1"/>
      <w:numFmt w:val="upperLetter"/>
      <w:lvlText w:val="(%5)"/>
      <w:lvlJc w:val="left"/>
      <w:pPr>
        <w:tabs>
          <w:tab w:val="num" w:pos="-142"/>
        </w:tabs>
        <w:ind w:left="708" w:hanging="850"/>
      </w:pPr>
      <w:rPr>
        <w:rFonts w:ascii="Arial" w:hAnsi="Arial" w:hint="default"/>
        <w:b w:val="0"/>
      </w:rPr>
    </w:lvl>
    <w:lvl w:ilvl="5">
      <w:start w:val="1"/>
      <w:numFmt w:val="decimal"/>
      <w:lvlText w:val="%6"/>
      <w:lvlJc w:val="left"/>
      <w:pPr>
        <w:tabs>
          <w:tab w:val="num" w:pos="-2694"/>
        </w:tabs>
        <w:ind w:left="-1843" w:hanging="851"/>
      </w:pPr>
      <w:rPr>
        <w:rFonts w:ascii="Arial" w:hAnsi="Arial" w:hint="default"/>
        <w:sz w:val="28"/>
      </w:rPr>
    </w:lvl>
    <w:lvl w:ilvl="6">
      <w:start w:val="1"/>
      <w:numFmt w:val="decimal"/>
      <w:lvlText w:val="%6.%7"/>
      <w:lvlJc w:val="left"/>
      <w:pPr>
        <w:tabs>
          <w:tab w:val="num" w:pos="-2694"/>
        </w:tabs>
        <w:ind w:left="-1843" w:hanging="851"/>
      </w:pPr>
      <w:rPr>
        <w:rFonts w:ascii="Arial" w:hAnsi="Arial" w:hint="default"/>
        <w:b/>
        <w:sz w:val="24"/>
      </w:rPr>
    </w:lvl>
    <w:lvl w:ilvl="7">
      <w:start w:val="1"/>
      <w:numFmt w:val="lowerLetter"/>
      <w:lvlText w:val="(%8)"/>
      <w:lvlJc w:val="left"/>
      <w:pPr>
        <w:tabs>
          <w:tab w:val="num" w:pos="-2694"/>
        </w:tabs>
        <w:ind w:left="-993" w:hanging="851"/>
      </w:pPr>
      <w:rPr>
        <w:rFonts w:ascii="Arial" w:hAnsi="Arial" w:hint="default"/>
        <w:b w:val="0"/>
        <w:sz w:val="20"/>
      </w:rPr>
    </w:lvl>
    <w:lvl w:ilvl="8">
      <w:start w:val="1"/>
      <w:numFmt w:val="decimal"/>
      <w:lvlText w:val="(%9)"/>
      <w:lvlJc w:val="left"/>
      <w:pPr>
        <w:tabs>
          <w:tab w:val="num" w:pos="-992"/>
        </w:tabs>
        <w:ind w:left="-141" w:hanging="851"/>
      </w:pPr>
      <w:rPr>
        <w:rFonts w:ascii="Arial" w:hAnsi="Arial" w:hint="default"/>
      </w:rPr>
    </w:lvl>
  </w:abstractNum>
  <w:abstractNum w:abstractNumId="18" w15:restartNumberingAfterBreak="0">
    <w:nsid w:val="358D1536"/>
    <w:multiLevelType w:val="multilevel"/>
    <w:tmpl w:val="35FEB616"/>
    <w:lvl w:ilvl="0">
      <w:start w:val="1"/>
      <w:numFmt w:val="lowerLetter"/>
      <w:lvlText w:val="(%1)"/>
      <w:lvlJc w:val="left"/>
      <w:pPr>
        <w:tabs>
          <w:tab w:val="num" w:pos="0"/>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850"/>
        </w:tabs>
        <w:ind w:left="1" w:hanging="851"/>
      </w:pPr>
      <w:rPr>
        <w:rFonts w:ascii="Arial" w:hAnsi="Arial" w:hint="default"/>
        <w:b/>
        <w:sz w:val="18"/>
        <w:szCs w:val="18"/>
      </w:rPr>
    </w:lvl>
    <w:lvl w:ilvl="2">
      <w:start w:val="1"/>
      <w:numFmt w:val="lowerLetter"/>
      <w:lvlText w:val="%3)"/>
      <w:lvlJc w:val="left"/>
      <w:pPr>
        <w:tabs>
          <w:tab w:val="num" w:pos="-1984"/>
        </w:tabs>
        <w:ind w:left="-283" w:hanging="851"/>
      </w:pPr>
      <w:rPr>
        <w:rFonts w:hint="default"/>
        <w:b w:val="0"/>
        <w:sz w:val="18"/>
        <w:szCs w:val="18"/>
      </w:rPr>
    </w:lvl>
    <w:lvl w:ilvl="3">
      <w:start w:val="1"/>
      <w:numFmt w:val="decimal"/>
      <w:lvlText w:val="%4."/>
      <w:lvlJc w:val="left"/>
      <w:pPr>
        <w:tabs>
          <w:tab w:val="num" w:pos="-992"/>
        </w:tabs>
        <w:ind w:left="-141" w:hanging="851"/>
      </w:pPr>
      <w:rPr>
        <w:rFonts w:hint="default"/>
        <w:b w:val="0"/>
        <w:sz w:val="18"/>
        <w:szCs w:val="18"/>
      </w:rPr>
    </w:lvl>
    <w:lvl w:ilvl="4">
      <w:start w:val="1"/>
      <w:numFmt w:val="upperLetter"/>
      <w:lvlText w:val="(%5)"/>
      <w:lvlJc w:val="left"/>
      <w:pPr>
        <w:tabs>
          <w:tab w:val="num" w:pos="-142"/>
        </w:tabs>
        <w:ind w:left="708" w:hanging="850"/>
      </w:pPr>
      <w:rPr>
        <w:rFonts w:ascii="Arial" w:hAnsi="Arial" w:hint="default"/>
        <w:b w:val="0"/>
      </w:rPr>
    </w:lvl>
    <w:lvl w:ilvl="5">
      <w:start w:val="1"/>
      <w:numFmt w:val="decimal"/>
      <w:lvlText w:val="%6"/>
      <w:lvlJc w:val="left"/>
      <w:pPr>
        <w:tabs>
          <w:tab w:val="num" w:pos="-2694"/>
        </w:tabs>
        <w:ind w:left="-1843" w:hanging="851"/>
      </w:pPr>
      <w:rPr>
        <w:rFonts w:ascii="Arial" w:hAnsi="Arial" w:hint="default"/>
        <w:sz w:val="28"/>
      </w:rPr>
    </w:lvl>
    <w:lvl w:ilvl="6">
      <w:start w:val="1"/>
      <w:numFmt w:val="decimal"/>
      <w:lvlText w:val="%6.%7"/>
      <w:lvlJc w:val="left"/>
      <w:pPr>
        <w:tabs>
          <w:tab w:val="num" w:pos="-2694"/>
        </w:tabs>
        <w:ind w:left="-1843" w:hanging="851"/>
      </w:pPr>
      <w:rPr>
        <w:rFonts w:ascii="Arial" w:hAnsi="Arial" w:hint="default"/>
        <w:b/>
        <w:sz w:val="24"/>
      </w:rPr>
    </w:lvl>
    <w:lvl w:ilvl="7">
      <w:start w:val="1"/>
      <w:numFmt w:val="lowerLetter"/>
      <w:lvlText w:val="(%8)"/>
      <w:lvlJc w:val="left"/>
      <w:pPr>
        <w:tabs>
          <w:tab w:val="num" w:pos="-2694"/>
        </w:tabs>
        <w:ind w:left="-993" w:hanging="851"/>
      </w:pPr>
      <w:rPr>
        <w:rFonts w:ascii="Arial" w:hAnsi="Arial" w:hint="default"/>
        <w:b w:val="0"/>
        <w:sz w:val="20"/>
      </w:rPr>
    </w:lvl>
    <w:lvl w:ilvl="8">
      <w:start w:val="1"/>
      <w:numFmt w:val="decimal"/>
      <w:lvlText w:val="(%9)"/>
      <w:lvlJc w:val="left"/>
      <w:pPr>
        <w:tabs>
          <w:tab w:val="num" w:pos="-992"/>
        </w:tabs>
        <w:ind w:left="-141" w:hanging="851"/>
      </w:pPr>
      <w:rPr>
        <w:rFonts w:ascii="Arial" w:hAnsi="Arial" w:hint="default"/>
      </w:rPr>
    </w:lvl>
  </w:abstractNum>
  <w:abstractNum w:abstractNumId="19" w15:restartNumberingAfterBreak="0">
    <w:nsid w:val="39907630"/>
    <w:multiLevelType w:val="multilevel"/>
    <w:tmpl w:val="35FEB616"/>
    <w:lvl w:ilvl="0">
      <w:start w:val="1"/>
      <w:numFmt w:val="lowerLetter"/>
      <w:lvlText w:val="(%1)"/>
      <w:lvlJc w:val="left"/>
      <w:pPr>
        <w:tabs>
          <w:tab w:val="num" w:pos="0"/>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850"/>
        </w:tabs>
        <w:ind w:left="1" w:hanging="851"/>
      </w:pPr>
      <w:rPr>
        <w:rFonts w:ascii="Arial" w:hAnsi="Arial" w:hint="default"/>
        <w:b/>
        <w:sz w:val="18"/>
        <w:szCs w:val="18"/>
      </w:rPr>
    </w:lvl>
    <w:lvl w:ilvl="2">
      <w:start w:val="1"/>
      <w:numFmt w:val="lowerLetter"/>
      <w:lvlText w:val="%3)"/>
      <w:lvlJc w:val="left"/>
      <w:pPr>
        <w:tabs>
          <w:tab w:val="num" w:pos="-1984"/>
        </w:tabs>
        <w:ind w:left="-283" w:hanging="851"/>
      </w:pPr>
      <w:rPr>
        <w:rFonts w:hint="default"/>
        <w:b w:val="0"/>
        <w:sz w:val="18"/>
        <w:szCs w:val="18"/>
      </w:rPr>
    </w:lvl>
    <w:lvl w:ilvl="3">
      <w:start w:val="1"/>
      <w:numFmt w:val="decimal"/>
      <w:lvlText w:val="%4."/>
      <w:lvlJc w:val="left"/>
      <w:pPr>
        <w:tabs>
          <w:tab w:val="num" w:pos="-992"/>
        </w:tabs>
        <w:ind w:left="-141" w:hanging="851"/>
      </w:pPr>
      <w:rPr>
        <w:rFonts w:hint="default"/>
        <w:b w:val="0"/>
        <w:sz w:val="18"/>
        <w:szCs w:val="18"/>
      </w:rPr>
    </w:lvl>
    <w:lvl w:ilvl="4">
      <w:start w:val="1"/>
      <w:numFmt w:val="upperLetter"/>
      <w:lvlText w:val="(%5)"/>
      <w:lvlJc w:val="left"/>
      <w:pPr>
        <w:tabs>
          <w:tab w:val="num" w:pos="-142"/>
        </w:tabs>
        <w:ind w:left="708" w:hanging="850"/>
      </w:pPr>
      <w:rPr>
        <w:rFonts w:ascii="Arial" w:hAnsi="Arial" w:hint="default"/>
        <w:b w:val="0"/>
      </w:rPr>
    </w:lvl>
    <w:lvl w:ilvl="5">
      <w:start w:val="1"/>
      <w:numFmt w:val="decimal"/>
      <w:lvlText w:val="%6"/>
      <w:lvlJc w:val="left"/>
      <w:pPr>
        <w:tabs>
          <w:tab w:val="num" w:pos="-2694"/>
        </w:tabs>
        <w:ind w:left="-1843" w:hanging="851"/>
      </w:pPr>
      <w:rPr>
        <w:rFonts w:ascii="Arial" w:hAnsi="Arial" w:hint="default"/>
        <w:sz w:val="28"/>
      </w:rPr>
    </w:lvl>
    <w:lvl w:ilvl="6">
      <w:start w:val="1"/>
      <w:numFmt w:val="decimal"/>
      <w:lvlText w:val="%6.%7"/>
      <w:lvlJc w:val="left"/>
      <w:pPr>
        <w:tabs>
          <w:tab w:val="num" w:pos="-2694"/>
        </w:tabs>
        <w:ind w:left="-1843" w:hanging="851"/>
      </w:pPr>
      <w:rPr>
        <w:rFonts w:ascii="Arial" w:hAnsi="Arial" w:hint="default"/>
        <w:b/>
        <w:sz w:val="24"/>
      </w:rPr>
    </w:lvl>
    <w:lvl w:ilvl="7">
      <w:start w:val="1"/>
      <w:numFmt w:val="lowerLetter"/>
      <w:lvlText w:val="(%8)"/>
      <w:lvlJc w:val="left"/>
      <w:pPr>
        <w:tabs>
          <w:tab w:val="num" w:pos="-2694"/>
        </w:tabs>
        <w:ind w:left="-993" w:hanging="851"/>
      </w:pPr>
      <w:rPr>
        <w:rFonts w:ascii="Arial" w:hAnsi="Arial" w:hint="default"/>
        <w:b w:val="0"/>
        <w:sz w:val="20"/>
      </w:rPr>
    </w:lvl>
    <w:lvl w:ilvl="8">
      <w:start w:val="1"/>
      <w:numFmt w:val="decimal"/>
      <w:lvlText w:val="(%9)"/>
      <w:lvlJc w:val="left"/>
      <w:pPr>
        <w:tabs>
          <w:tab w:val="num" w:pos="-992"/>
        </w:tabs>
        <w:ind w:left="-141" w:hanging="851"/>
      </w:pPr>
      <w:rPr>
        <w:rFonts w:ascii="Arial" w:hAnsi="Arial" w:hint="default"/>
      </w:rPr>
    </w:lvl>
  </w:abstractNum>
  <w:abstractNum w:abstractNumId="20" w15:restartNumberingAfterBreak="0">
    <w:nsid w:val="3C210656"/>
    <w:multiLevelType w:val="singleLevel"/>
    <w:tmpl w:val="5DEE09F4"/>
    <w:lvl w:ilvl="0">
      <w:start w:val="1"/>
      <w:numFmt w:val="bullet"/>
      <w:pStyle w:val="ListBulletDisclaimer"/>
      <w:lvlText w:val=""/>
      <w:lvlJc w:val="left"/>
      <w:pPr>
        <w:ind w:left="360" w:hanging="360"/>
      </w:pPr>
      <w:rPr>
        <w:rFonts w:ascii="Symbol" w:hAnsi="Symbol" w:hint="default"/>
        <w:b w:val="0"/>
        <w:i w:val="0"/>
        <w:sz w:val="16"/>
        <w:szCs w:val="16"/>
      </w:rPr>
    </w:lvl>
  </w:abstractNum>
  <w:abstractNum w:abstractNumId="21" w15:restartNumberingAfterBreak="0">
    <w:nsid w:val="3F5E2BAE"/>
    <w:multiLevelType w:val="singleLevel"/>
    <w:tmpl w:val="B90EE1A2"/>
    <w:lvl w:ilvl="0">
      <w:start w:val="1"/>
      <w:numFmt w:val="bullet"/>
      <w:pStyle w:val="ListBulletTableIndent2"/>
      <w:lvlText w:val="–"/>
      <w:lvlJc w:val="left"/>
      <w:pPr>
        <w:tabs>
          <w:tab w:val="left" w:pos="568"/>
        </w:tabs>
        <w:ind w:left="568" w:hanging="284"/>
      </w:pPr>
      <w:rPr>
        <w:rFonts w:ascii="Arial" w:hAnsi="Arial" w:hint="default"/>
        <w:b w:val="0"/>
        <w:i w:val="0"/>
        <w:sz w:val="18"/>
        <w:szCs w:val="18"/>
      </w:rPr>
    </w:lvl>
  </w:abstractNum>
  <w:abstractNum w:abstractNumId="22" w15:restartNumberingAfterBreak="0">
    <w:nsid w:val="41191068"/>
    <w:multiLevelType w:val="multilevel"/>
    <w:tmpl w:val="35FEB616"/>
    <w:lvl w:ilvl="0">
      <w:start w:val="1"/>
      <w:numFmt w:val="lowerLetter"/>
      <w:lvlText w:val="(%1)"/>
      <w:lvlJc w:val="left"/>
      <w:pPr>
        <w:tabs>
          <w:tab w:val="num" w:pos="0"/>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850"/>
        </w:tabs>
        <w:ind w:left="1" w:hanging="851"/>
      </w:pPr>
      <w:rPr>
        <w:rFonts w:ascii="Arial" w:hAnsi="Arial" w:hint="default"/>
        <w:b/>
        <w:sz w:val="18"/>
        <w:szCs w:val="18"/>
      </w:rPr>
    </w:lvl>
    <w:lvl w:ilvl="2">
      <w:start w:val="1"/>
      <w:numFmt w:val="lowerLetter"/>
      <w:lvlText w:val="%3)"/>
      <w:lvlJc w:val="left"/>
      <w:pPr>
        <w:tabs>
          <w:tab w:val="num" w:pos="-1984"/>
        </w:tabs>
        <w:ind w:left="-283" w:hanging="851"/>
      </w:pPr>
      <w:rPr>
        <w:rFonts w:hint="default"/>
        <w:b w:val="0"/>
        <w:sz w:val="18"/>
        <w:szCs w:val="18"/>
      </w:rPr>
    </w:lvl>
    <w:lvl w:ilvl="3">
      <w:start w:val="1"/>
      <w:numFmt w:val="decimal"/>
      <w:lvlText w:val="%4."/>
      <w:lvlJc w:val="left"/>
      <w:pPr>
        <w:tabs>
          <w:tab w:val="num" w:pos="-992"/>
        </w:tabs>
        <w:ind w:left="-141" w:hanging="851"/>
      </w:pPr>
      <w:rPr>
        <w:rFonts w:hint="default"/>
        <w:b w:val="0"/>
        <w:sz w:val="18"/>
        <w:szCs w:val="18"/>
      </w:rPr>
    </w:lvl>
    <w:lvl w:ilvl="4">
      <w:start w:val="1"/>
      <w:numFmt w:val="upperLetter"/>
      <w:lvlText w:val="(%5)"/>
      <w:lvlJc w:val="left"/>
      <w:pPr>
        <w:tabs>
          <w:tab w:val="num" w:pos="-142"/>
        </w:tabs>
        <w:ind w:left="708" w:hanging="850"/>
      </w:pPr>
      <w:rPr>
        <w:rFonts w:ascii="Arial" w:hAnsi="Arial" w:hint="default"/>
        <w:b w:val="0"/>
      </w:rPr>
    </w:lvl>
    <w:lvl w:ilvl="5">
      <w:start w:val="1"/>
      <w:numFmt w:val="decimal"/>
      <w:lvlText w:val="%6"/>
      <w:lvlJc w:val="left"/>
      <w:pPr>
        <w:tabs>
          <w:tab w:val="num" w:pos="-2694"/>
        </w:tabs>
        <w:ind w:left="-1843" w:hanging="851"/>
      </w:pPr>
      <w:rPr>
        <w:rFonts w:ascii="Arial" w:hAnsi="Arial" w:hint="default"/>
        <w:sz w:val="28"/>
      </w:rPr>
    </w:lvl>
    <w:lvl w:ilvl="6">
      <w:start w:val="1"/>
      <w:numFmt w:val="decimal"/>
      <w:lvlText w:val="%6.%7"/>
      <w:lvlJc w:val="left"/>
      <w:pPr>
        <w:tabs>
          <w:tab w:val="num" w:pos="-2694"/>
        </w:tabs>
        <w:ind w:left="-1843" w:hanging="851"/>
      </w:pPr>
      <w:rPr>
        <w:rFonts w:ascii="Arial" w:hAnsi="Arial" w:hint="default"/>
        <w:b/>
        <w:sz w:val="24"/>
      </w:rPr>
    </w:lvl>
    <w:lvl w:ilvl="7">
      <w:start w:val="1"/>
      <w:numFmt w:val="lowerLetter"/>
      <w:lvlText w:val="(%8)"/>
      <w:lvlJc w:val="left"/>
      <w:pPr>
        <w:tabs>
          <w:tab w:val="num" w:pos="-2694"/>
        </w:tabs>
        <w:ind w:left="-993" w:hanging="851"/>
      </w:pPr>
      <w:rPr>
        <w:rFonts w:ascii="Arial" w:hAnsi="Arial" w:hint="default"/>
        <w:b w:val="0"/>
        <w:sz w:val="20"/>
      </w:rPr>
    </w:lvl>
    <w:lvl w:ilvl="8">
      <w:start w:val="1"/>
      <w:numFmt w:val="decimal"/>
      <w:lvlText w:val="(%9)"/>
      <w:lvlJc w:val="left"/>
      <w:pPr>
        <w:tabs>
          <w:tab w:val="num" w:pos="-992"/>
        </w:tabs>
        <w:ind w:left="-141" w:hanging="851"/>
      </w:pPr>
      <w:rPr>
        <w:rFonts w:ascii="Arial" w:hAnsi="Arial" w:hint="default"/>
      </w:rPr>
    </w:lvl>
  </w:abstractNum>
  <w:abstractNum w:abstractNumId="23" w15:restartNumberingAfterBreak="0">
    <w:nsid w:val="44C8603A"/>
    <w:multiLevelType w:val="singleLevel"/>
    <w:tmpl w:val="2ADA7B0C"/>
    <w:lvl w:ilvl="0">
      <w:start w:val="1"/>
      <w:numFmt w:val="decimal"/>
      <w:pStyle w:val="ListNumber"/>
      <w:lvlText w:val="%1"/>
      <w:lvlJc w:val="left"/>
      <w:pPr>
        <w:tabs>
          <w:tab w:val="left" w:pos="1702"/>
        </w:tabs>
        <w:ind w:left="1702" w:hanging="851"/>
      </w:pPr>
      <w:rPr>
        <w:rFonts w:hint="default"/>
        <w:b w:val="0"/>
        <w:i w:val="0"/>
        <w:sz w:val="20"/>
      </w:rPr>
    </w:lvl>
  </w:abstractNum>
  <w:abstractNum w:abstractNumId="24" w15:restartNumberingAfterBreak="0">
    <w:nsid w:val="46AF6C7D"/>
    <w:multiLevelType w:val="hybridMultilevel"/>
    <w:tmpl w:val="6CA0A0E4"/>
    <w:lvl w:ilvl="0" w:tplc="5540E71A">
      <w:start w:val="3"/>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26" w15:restartNumberingAfterBreak="0">
    <w:nsid w:val="4B1D5761"/>
    <w:multiLevelType w:val="singleLevel"/>
    <w:tmpl w:val="BE9E37EE"/>
    <w:lvl w:ilvl="0">
      <w:start w:val="1"/>
      <w:numFmt w:val="bullet"/>
      <w:pStyle w:val="ListBullet2"/>
      <w:lvlText w:val=""/>
      <w:lvlJc w:val="left"/>
      <w:pPr>
        <w:tabs>
          <w:tab w:val="left" w:pos="2553"/>
        </w:tabs>
        <w:ind w:left="2553" w:hanging="851"/>
      </w:pPr>
      <w:rPr>
        <w:rFonts w:ascii="Symbol" w:hAnsi="Symbol" w:hint="default"/>
        <w:b w:val="0"/>
        <w:i w:val="0"/>
        <w:sz w:val="16"/>
        <w:szCs w:val="16"/>
      </w:rPr>
    </w:lvl>
  </w:abstractNum>
  <w:abstractNum w:abstractNumId="27" w15:restartNumberingAfterBreak="0">
    <w:nsid w:val="5008022A"/>
    <w:multiLevelType w:val="multilevel"/>
    <w:tmpl w:val="35FEB616"/>
    <w:lvl w:ilvl="0">
      <w:start w:val="1"/>
      <w:numFmt w:val="lowerLetter"/>
      <w:lvlText w:val="(%1)"/>
      <w:lvlJc w:val="left"/>
      <w:pPr>
        <w:tabs>
          <w:tab w:val="num" w:pos="0"/>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850"/>
        </w:tabs>
        <w:ind w:left="1" w:hanging="851"/>
      </w:pPr>
      <w:rPr>
        <w:rFonts w:ascii="Arial" w:hAnsi="Arial" w:hint="default"/>
        <w:b/>
        <w:sz w:val="18"/>
        <w:szCs w:val="18"/>
      </w:rPr>
    </w:lvl>
    <w:lvl w:ilvl="2">
      <w:start w:val="1"/>
      <w:numFmt w:val="lowerLetter"/>
      <w:lvlText w:val="%3)"/>
      <w:lvlJc w:val="left"/>
      <w:pPr>
        <w:tabs>
          <w:tab w:val="num" w:pos="-1984"/>
        </w:tabs>
        <w:ind w:left="-283" w:hanging="851"/>
      </w:pPr>
      <w:rPr>
        <w:rFonts w:hint="default"/>
        <w:b w:val="0"/>
        <w:sz w:val="18"/>
        <w:szCs w:val="18"/>
      </w:rPr>
    </w:lvl>
    <w:lvl w:ilvl="3">
      <w:start w:val="1"/>
      <w:numFmt w:val="decimal"/>
      <w:lvlText w:val="%4."/>
      <w:lvlJc w:val="left"/>
      <w:pPr>
        <w:tabs>
          <w:tab w:val="num" w:pos="-992"/>
        </w:tabs>
        <w:ind w:left="-141" w:hanging="851"/>
      </w:pPr>
      <w:rPr>
        <w:rFonts w:hint="default"/>
        <w:b w:val="0"/>
        <w:sz w:val="18"/>
        <w:szCs w:val="18"/>
      </w:rPr>
    </w:lvl>
    <w:lvl w:ilvl="4">
      <w:start w:val="1"/>
      <w:numFmt w:val="upperLetter"/>
      <w:lvlText w:val="(%5)"/>
      <w:lvlJc w:val="left"/>
      <w:pPr>
        <w:tabs>
          <w:tab w:val="num" w:pos="-142"/>
        </w:tabs>
        <w:ind w:left="708" w:hanging="850"/>
      </w:pPr>
      <w:rPr>
        <w:rFonts w:ascii="Arial" w:hAnsi="Arial" w:hint="default"/>
        <w:b w:val="0"/>
      </w:rPr>
    </w:lvl>
    <w:lvl w:ilvl="5">
      <w:start w:val="1"/>
      <w:numFmt w:val="decimal"/>
      <w:lvlText w:val="%6"/>
      <w:lvlJc w:val="left"/>
      <w:pPr>
        <w:tabs>
          <w:tab w:val="num" w:pos="-2694"/>
        </w:tabs>
        <w:ind w:left="-1843" w:hanging="851"/>
      </w:pPr>
      <w:rPr>
        <w:rFonts w:ascii="Arial" w:hAnsi="Arial" w:hint="default"/>
        <w:sz w:val="28"/>
      </w:rPr>
    </w:lvl>
    <w:lvl w:ilvl="6">
      <w:start w:val="1"/>
      <w:numFmt w:val="decimal"/>
      <w:lvlText w:val="%6.%7"/>
      <w:lvlJc w:val="left"/>
      <w:pPr>
        <w:tabs>
          <w:tab w:val="num" w:pos="-2694"/>
        </w:tabs>
        <w:ind w:left="-1843" w:hanging="851"/>
      </w:pPr>
      <w:rPr>
        <w:rFonts w:ascii="Arial" w:hAnsi="Arial" w:hint="default"/>
        <w:b/>
        <w:sz w:val="24"/>
      </w:rPr>
    </w:lvl>
    <w:lvl w:ilvl="7">
      <w:start w:val="1"/>
      <w:numFmt w:val="lowerLetter"/>
      <w:lvlText w:val="(%8)"/>
      <w:lvlJc w:val="left"/>
      <w:pPr>
        <w:tabs>
          <w:tab w:val="num" w:pos="-2694"/>
        </w:tabs>
        <w:ind w:left="-993" w:hanging="851"/>
      </w:pPr>
      <w:rPr>
        <w:rFonts w:ascii="Arial" w:hAnsi="Arial" w:hint="default"/>
        <w:b w:val="0"/>
        <w:sz w:val="20"/>
      </w:rPr>
    </w:lvl>
    <w:lvl w:ilvl="8">
      <w:start w:val="1"/>
      <w:numFmt w:val="decimal"/>
      <w:lvlText w:val="(%9)"/>
      <w:lvlJc w:val="left"/>
      <w:pPr>
        <w:tabs>
          <w:tab w:val="num" w:pos="-992"/>
        </w:tabs>
        <w:ind w:left="-141" w:hanging="851"/>
      </w:pPr>
      <w:rPr>
        <w:rFonts w:ascii="Arial" w:hAnsi="Arial" w:hint="default"/>
      </w:rPr>
    </w:lvl>
  </w:abstractNum>
  <w:abstractNum w:abstractNumId="28" w15:restartNumberingAfterBreak="0">
    <w:nsid w:val="5C964311"/>
    <w:multiLevelType w:val="hybridMultilevel"/>
    <w:tmpl w:val="1E3C6660"/>
    <w:lvl w:ilvl="0" w:tplc="4E9C472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4FF4C76"/>
    <w:multiLevelType w:val="singleLevel"/>
    <w:tmpl w:val="0156B414"/>
    <w:lvl w:ilvl="0">
      <w:start w:val="1"/>
      <w:numFmt w:val="decimal"/>
      <w:pStyle w:val="ListNumber2"/>
      <w:lvlText w:val="%1"/>
      <w:lvlJc w:val="left"/>
      <w:pPr>
        <w:tabs>
          <w:tab w:val="left" w:pos="2553"/>
        </w:tabs>
        <w:ind w:left="2553" w:hanging="851"/>
      </w:pPr>
      <w:rPr>
        <w:rFonts w:hint="default"/>
        <w:b w:val="0"/>
        <w:i w:val="0"/>
        <w:sz w:val="20"/>
      </w:rPr>
    </w:lvl>
  </w:abstractNum>
  <w:abstractNum w:abstractNumId="30" w15:restartNumberingAfterBreak="0">
    <w:nsid w:val="67840C5B"/>
    <w:multiLevelType w:val="multilevel"/>
    <w:tmpl w:val="B1C8F378"/>
    <w:lvl w:ilvl="0">
      <w:start w:val="1"/>
      <w:numFmt w:val="decimal"/>
      <w:pStyle w:val="NoTOCHdg1"/>
      <w:lvlText w:val="%1"/>
      <w:lvlJc w:val="left"/>
      <w:pPr>
        <w:ind w:left="851" w:hanging="851"/>
      </w:pPr>
      <w:rPr>
        <w:rFonts w:hint="default"/>
      </w:rPr>
    </w:lvl>
    <w:lvl w:ilvl="1">
      <w:start w:val="1"/>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b w:val="0"/>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69FF2910"/>
    <w:multiLevelType w:val="hybridMultilevel"/>
    <w:tmpl w:val="2B9A2DBE"/>
    <w:lvl w:ilvl="0" w:tplc="03D42820">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3670A2"/>
    <w:multiLevelType w:val="hybridMultilevel"/>
    <w:tmpl w:val="944A77EC"/>
    <w:lvl w:ilvl="0" w:tplc="2FFE7CE4">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BA0161C"/>
    <w:multiLevelType w:val="multilevel"/>
    <w:tmpl w:val="35FEB616"/>
    <w:lvl w:ilvl="0">
      <w:start w:val="1"/>
      <w:numFmt w:val="lowerLetter"/>
      <w:lvlText w:val="(%1)"/>
      <w:lvlJc w:val="left"/>
      <w:pPr>
        <w:tabs>
          <w:tab w:val="num" w:pos="0"/>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850"/>
        </w:tabs>
        <w:ind w:left="1" w:hanging="851"/>
      </w:pPr>
      <w:rPr>
        <w:rFonts w:ascii="Arial" w:hAnsi="Arial" w:hint="default"/>
        <w:b/>
        <w:sz w:val="18"/>
        <w:szCs w:val="18"/>
      </w:rPr>
    </w:lvl>
    <w:lvl w:ilvl="2">
      <w:start w:val="1"/>
      <w:numFmt w:val="lowerLetter"/>
      <w:lvlText w:val="%3)"/>
      <w:lvlJc w:val="left"/>
      <w:pPr>
        <w:tabs>
          <w:tab w:val="num" w:pos="-1984"/>
        </w:tabs>
        <w:ind w:left="-283" w:hanging="851"/>
      </w:pPr>
      <w:rPr>
        <w:rFonts w:hint="default"/>
        <w:b w:val="0"/>
        <w:sz w:val="18"/>
        <w:szCs w:val="18"/>
      </w:rPr>
    </w:lvl>
    <w:lvl w:ilvl="3">
      <w:start w:val="1"/>
      <w:numFmt w:val="decimal"/>
      <w:lvlText w:val="%4."/>
      <w:lvlJc w:val="left"/>
      <w:pPr>
        <w:tabs>
          <w:tab w:val="num" w:pos="-992"/>
        </w:tabs>
        <w:ind w:left="-141" w:hanging="851"/>
      </w:pPr>
      <w:rPr>
        <w:rFonts w:hint="default"/>
        <w:b w:val="0"/>
        <w:sz w:val="18"/>
        <w:szCs w:val="18"/>
      </w:rPr>
    </w:lvl>
    <w:lvl w:ilvl="4">
      <w:start w:val="1"/>
      <w:numFmt w:val="upperLetter"/>
      <w:lvlText w:val="(%5)"/>
      <w:lvlJc w:val="left"/>
      <w:pPr>
        <w:tabs>
          <w:tab w:val="num" w:pos="-142"/>
        </w:tabs>
        <w:ind w:left="708" w:hanging="850"/>
      </w:pPr>
      <w:rPr>
        <w:rFonts w:ascii="Arial" w:hAnsi="Arial" w:hint="default"/>
        <w:b w:val="0"/>
      </w:rPr>
    </w:lvl>
    <w:lvl w:ilvl="5">
      <w:start w:val="1"/>
      <w:numFmt w:val="decimal"/>
      <w:lvlText w:val="%6"/>
      <w:lvlJc w:val="left"/>
      <w:pPr>
        <w:tabs>
          <w:tab w:val="num" w:pos="-2694"/>
        </w:tabs>
        <w:ind w:left="-1843" w:hanging="851"/>
      </w:pPr>
      <w:rPr>
        <w:rFonts w:ascii="Arial" w:hAnsi="Arial" w:hint="default"/>
        <w:sz w:val="28"/>
      </w:rPr>
    </w:lvl>
    <w:lvl w:ilvl="6">
      <w:start w:val="1"/>
      <w:numFmt w:val="decimal"/>
      <w:lvlText w:val="%6.%7"/>
      <w:lvlJc w:val="left"/>
      <w:pPr>
        <w:tabs>
          <w:tab w:val="num" w:pos="-2694"/>
        </w:tabs>
        <w:ind w:left="-1843" w:hanging="851"/>
      </w:pPr>
      <w:rPr>
        <w:rFonts w:ascii="Arial" w:hAnsi="Arial" w:hint="default"/>
        <w:b/>
        <w:sz w:val="24"/>
      </w:rPr>
    </w:lvl>
    <w:lvl w:ilvl="7">
      <w:start w:val="1"/>
      <w:numFmt w:val="lowerLetter"/>
      <w:lvlText w:val="(%8)"/>
      <w:lvlJc w:val="left"/>
      <w:pPr>
        <w:tabs>
          <w:tab w:val="num" w:pos="-2694"/>
        </w:tabs>
        <w:ind w:left="-993" w:hanging="851"/>
      </w:pPr>
      <w:rPr>
        <w:rFonts w:ascii="Arial" w:hAnsi="Arial" w:hint="default"/>
        <w:b w:val="0"/>
        <w:sz w:val="20"/>
      </w:rPr>
    </w:lvl>
    <w:lvl w:ilvl="8">
      <w:start w:val="1"/>
      <w:numFmt w:val="decimal"/>
      <w:lvlText w:val="(%9)"/>
      <w:lvlJc w:val="left"/>
      <w:pPr>
        <w:tabs>
          <w:tab w:val="num" w:pos="-992"/>
        </w:tabs>
        <w:ind w:left="-141" w:hanging="851"/>
      </w:pPr>
      <w:rPr>
        <w:rFonts w:ascii="Arial" w:hAnsi="Arial" w:hint="default"/>
      </w:rPr>
    </w:lvl>
  </w:abstractNum>
  <w:abstractNum w:abstractNumId="34" w15:restartNumberingAfterBreak="0">
    <w:nsid w:val="71CE39D3"/>
    <w:multiLevelType w:val="multilevel"/>
    <w:tmpl w:val="35FEB616"/>
    <w:lvl w:ilvl="0">
      <w:start w:val="1"/>
      <w:numFmt w:val="lowerLetter"/>
      <w:lvlText w:val="(%1)"/>
      <w:lvlJc w:val="left"/>
      <w:pPr>
        <w:tabs>
          <w:tab w:val="num" w:pos="0"/>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850"/>
        </w:tabs>
        <w:ind w:left="1" w:hanging="851"/>
      </w:pPr>
      <w:rPr>
        <w:rFonts w:ascii="Arial" w:hAnsi="Arial" w:hint="default"/>
        <w:b/>
        <w:sz w:val="18"/>
        <w:szCs w:val="18"/>
      </w:rPr>
    </w:lvl>
    <w:lvl w:ilvl="2">
      <w:start w:val="1"/>
      <w:numFmt w:val="lowerLetter"/>
      <w:lvlText w:val="%3)"/>
      <w:lvlJc w:val="left"/>
      <w:pPr>
        <w:tabs>
          <w:tab w:val="num" w:pos="-1984"/>
        </w:tabs>
        <w:ind w:left="-283" w:hanging="851"/>
      </w:pPr>
      <w:rPr>
        <w:rFonts w:hint="default"/>
        <w:b w:val="0"/>
        <w:sz w:val="18"/>
        <w:szCs w:val="18"/>
      </w:rPr>
    </w:lvl>
    <w:lvl w:ilvl="3">
      <w:start w:val="1"/>
      <w:numFmt w:val="decimal"/>
      <w:lvlText w:val="%4."/>
      <w:lvlJc w:val="left"/>
      <w:pPr>
        <w:tabs>
          <w:tab w:val="num" w:pos="-992"/>
        </w:tabs>
        <w:ind w:left="-141" w:hanging="851"/>
      </w:pPr>
      <w:rPr>
        <w:rFonts w:hint="default"/>
        <w:b w:val="0"/>
        <w:sz w:val="18"/>
        <w:szCs w:val="18"/>
      </w:rPr>
    </w:lvl>
    <w:lvl w:ilvl="4">
      <w:start w:val="1"/>
      <w:numFmt w:val="upperLetter"/>
      <w:lvlText w:val="(%5)"/>
      <w:lvlJc w:val="left"/>
      <w:pPr>
        <w:tabs>
          <w:tab w:val="num" w:pos="-142"/>
        </w:tabs>
        <w:ind w:left="708" w:hanging="850"/>
      </w:pPr>
      <w:rPr>
        <w:rFonts w:ascii="Arial" w:hAnsi="Arial" w:hint="default"/>
        <w:b w:val="0"/>
      </w:rPr>
    </w:lvl>
    <w:lvl w:ilvl="5">
      <w:start w:val="1"/>
      <w:numFmt w:val="decimal"/>
      <w:lvlText w:val="%6"/>
      <w:lvlJc w:val="left"/>
      <w:pPr>
        <w:tabs>
          <w:tab w:val="num" w:pos="-2694"/>
        </w:tabs>
        <w:ind w:left="-1843" w:hanging="851"/>
      </w:pPr>
      <w:rPr>
        <w:rFonts w:ascii="Arial" w:hAnsi="Arial" w:hint="default"/>
        <w:sz w:val="28"/>
      </w:rPr>
    </w:lvl>
    <w:lvl w:ilvl="6">
      <w:start w:val="1"/>
      <w:numFmt w:val="decimal"/>
      <w:lvlText w:val="%6.%7"/>
      <w:lvlJc w:val="left"/>
      <w:pPr>
        <w:tabs>
          <w:tab w:val="num" w:pos="-2694"/>
        </w:tabs>
        <w:ind w:left="-1843" w:hanging="851"/>
      </w:pPr>
      <w:rPr>
        <w:rFonts w:ascii="Arial" w:hAnsi="Arial" w:hint="default"/>
        <w:b/>
        <w:sz w:val="24"/>
      </w:rPr>
    </w:lvl>
    <w:lvl w:ilvl="7">
      <w:start w:val="1"/>
      <w:numFmt w:val="lowerLetter"/>
      <w:lvlText w:val="(%8)"/>
      <w:lvlJc w:val="left"/>
      <w:pPr>
        <w:tabs>
          <w:tab w:val="num" w:pos="-2694"/>
        </w:tabs>
        <w:ind w:left="-993" w:hanging="851"/>
      </w:pPr>
      <w:rPr>
        <w:rFonts w:ascii="Arial" w:hAnsi="Arial" w:hint="default"/>
        <w:b w:val="0"/>
        <w:sz w:val="20"/>
      </w:rPr>
    </w:lvl>
    <w:lvl w:ilvl="8">
      <w:start w:val="1"/>
      <w:numFmt w:val="decimal"/>
      <w:lvlText w:val="(%9)"/>
      <w:lvlJc w:val="left"/>
      <w:pPr>
        <w:tabs>
          <w:tab w:val="num" w:pos="-992"/>
        </w:tabs>
        <w:ind w:left="-141" w:hanging="851"/>
      </w:pPr>
      <w:rPr>
        <w:rFonts w:ascii="Arial" w:hAnsi="Arial" w:hint="default"/>
      </w:rPr>
    </w:lvl>
  </w:abstractNum>
  <w:abstractNum w:abstractNumId="35" w15:restartNumberingAfterBreak="0">
    <w:nsid w:val="76602562"/>
    <w:multiLevelType w:val="multilevel"/>
    <w:tmpl w:val="35FEB616"/>
    <w:lvl w:ilvl="0">
      <w:start w:val="1"/>
      <w:numFmt w:val="lowerLetter"/>
      <w:lvlText w:val="(%1)"/>
      <w:lvlJc w:val="left"/>
      <w:pPr>
        <w:tabs>
          <w:tab w:val="num" w:pos="0"/>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850"/>
        </w:tabs>
        <w:ind w:left="1" w:hanging="851"/>
      </w:pPr>
      <w:rPr>
        <w:rFonts w:ascii="Arial" w:hAnsi="Arial" w:hint="default"/>
        <w:b/>
        <w:sz w:val="18"/>
        <w:szCs w:val="18"/>
      </w:rPr>
    </w:lvl>
    <w:lvl w:ilvl="2">
      <w:start w:val="1"/>
      <w:numFmt w:val="lowerLetter"/>
      <w:lvlText w:val="%3)"/>
      <w:lvlJc w:val="left"/>
      <w:pPr>
        <w:tabs>
          <w:tab w:val="num" w:pos="-1984"/>
        </w:tabs>
        <w:ind w:left="-283" w:hanging="851"/>
      </w:pPr>
      <w:rPr>
        <w:rFonts w:hint="default"/>
        <w:b w:val="0"/>
        <w:sz w:val="18"/>
        <w:szCs w:val="18"/>
      </w:rPr>
    </w:lvl>
    <w:lvl w:ilvl="3">
      <w:start w:val="1"/>
      <w:numFmt w:val="decimal"/>
      <w:lvlText w:val="%4."/>
      <w:lvlJc w:val="left"/>
      <w:pPr>
        <w:tabs>
          <w:tab w:val="num" w:pos="-992"/>
        </w:tabs>
        <w:ind w:left="-141" w:hanging="851"/>
      </w:pPr>
      <w:rPr>
        <w:rFonts w:hint="default"/>
        <w:b w:val="0"/>
        <w:sz w:val="18"/>
        <w:szCs w:val="18"/>
      </w:rPr>
    </w:lvl>
    <w:lvl w:ilvl="4">
      <w:start w:val="1"/>
      <w:numFmt w:val="upperLetter"/>
      <w:lvlText w:val="(%5)"/>
      <w:lvlJc w:val="left"/>
      <w:pPr>
        <w:tabs>
          <w:tab w:val="num" w:pos="-142"/>
        </w:tabs>
        <w:ind w:left="708" w:hanging="850"/>
      </w:pPr>
      <w:rPr>
        <w:rFonts w:ascii="Arial" w:hAnsi="Arial" w:hint="default"/>
        <w:b w:val="0"/>
      </w:rPr>
    </w:lvl>
    <w:lvl w:ilvl="5">
      <w:start w:val="1"/>
      <w:numFmt w:val="decimal"/>
      <w:lvlText w:val="%6"/>
      <w:lvlJc w:val="left"/>
      <w:pPr>
        <w:tabs>
          <w:tab w:val="num" w:pos="-2694"/>
        </w:tabs>
        <w:ind w:left="-1843" w:hanging="851"/>
      </w:pPr>
      <w:rPr>
        <w:rFonts w:ascii="Arial" w:hAnsi="Arial" w:hint="default"/>
        <w:sz w:val="28"/>
      </w:rPr>
    </w:lvl>
    <w:lvl w:ilvl="6">
      <w:start w:val="1"/>
      <w:numFmt w:val="decimal"/>
      <w:lvlText w:val="%6.%7"/>
      <w:lvlJc w:val="left"/>
      <w:pPr>
        <w:tabs>
          <w:tab w:val="num" w:pos="-2694"/>
        </w:tabs>
        <w:ind w:left="-1843" w:hanging="851"/>
      </w:pPr>
      <w:rPr>
        <w:rFonts w:ascii="Arial" w:hAnsi="Arial" w:hint="default"/>
        <w:b/>
        <w:sz w:val="24"/>
      </w:rPr>
    </w:lvl>
    <w:lvl w:ilvl="7">
      <w:start w:val="1"/>
      <w:numFmt w:val="lowerLetter"/>
      <w:lvlText w:val="(%8)"/>
      <w:lvlJc w:val="left"/>
      <w:pPr>
        <w:tabs>
          <w:tab w:val="num" w:pos="-2694"/>
        </w:tabs>
        <w:ind w:left="-993" w:hanging="851"/>
      </w:pPr>
      <w:rPr>
        <w:rFonts w:ascii="Arial" w:hAnsi="Arial" w:hint="default"/>
        <w:b w:val="0"/>
        <w:sz w:val="20"/>
      </w:rPr>
    </w:lvl>
    <w:lvl w:ilvl="8">
      <w:start w:val="1"/>
      <w:numFmt w:val="decimal"/>
      <w:lvlText w:val="(%9)"/>
      <w:lvlJc w:val="left"/>
      <w:pPr>
        <w:tabs>
          <w:tab w:val="num" w:pos="-992"/>
        </w:tabs>
        <w:ind w:left="-141" w:hanging="851"/>
      </w:pPr>
      <w:rPr>
        <w:rFonts w:ascii="Arial" w:hAnsi="Arial" w:hint="default"/>
      </w:rPr>
    </w:lvl>
  </w:abstractNum>
  <w:abstractNum w:abstractNumId="36" w15:restartNumberingAfterBreak="0">
    <w:nsid w:val="793D7949"/>
    <w:multiLevelType w:val="singleLevel"/>
    <w:tmpl w:val="6BDE8E74"/>
    <w:lvl w:ilvl="0">
      <w:start w:val="1"/>
      <w:numFmt w:val="bullet"/>
      <w:pStyle w:val="ListBullet"/>
      <w:lvlText w:val=""/>
      <w:lvlJc w:val="left"/>
      <w:pPr>
        <w:tabs>
          <w:tab w:val="left" w:pos="1702"/>
        </w:tabs>
        <w:ind w:left="1702" w:hanging="851"/>
      </w:pPr>
      <w:rPr>
        <w:rFonts w:ascii="Symbol" w:hAnsi="Symbol" w:hint="default"/>
        <w:b w:val="0"/>
        <w:i w:val="0"/>
        <w:sz w:val="16"/>
        <w:szCs w:val="16"/>
      </w:rPr>
    </w:lvl>
  </w:abstractNum>
  <w:abstractNum w:abstractNumId="37" w15:restartNumberingAfterBreak="0">
    <w:nsid w:val="7C0A52D9"/>
    <w:multiLevelType w:val="multilevel"/>
    <w:tmpl w:val="35FEB616"/>
    <w:lvl w:ilvl="0">
      <w:start w:val="1"/>
      <w:numFmt w:val="lowerLetter"/>
      <w:lvlText w:val="(%1)"/>
      <w:lvlJc w:val="left"/>
      <w:pPr>
        <w:tabs>
          <w:tab w:val="num" w:pos="0"/>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850"/>
        </w:tabs>
        <w:ind w:left="1" w:hanging="851"/>
      </w:pPr>
      <w:rPr>
        <w:rFonts w:ascii="Arial" w:hAnsi="Arial" w:hint="default"/>
        <w:b/>
        <w:sz w:val="18"/>
        <w:szCs w:val="18"/>
      </w:rPr>
    </w:lvl>
    <w:lvl w:ilvl="2">
      <w:start w:val="1"/>
      <w:numFmt w:val="lowerLetter"/>
      <w:lvlText w:val="%3)"/>
      <w:lvlJc w:val="left"/>
      <w:pPr>
        <w:tabs>
          <w:tab w:val="num" w:pos="-1984"/>
        </w:tabs>
        <w:ind w:left="-283" w:hanging="851"/>
      </w:pPr>
      <w:rPr>
        <w:rFonts w:hint="default"/>
        <w:b w:val="0"/>
        <w:sz w:val="18"/>
        <w:szCs w:val="18"/>
      </w:rPr>
    </w:lvl>
    <w:lvl w:ilvl="3">
      <w:start w:val="1"/>
      <w:numFmt w:val="decimal"/>
      <w:lvlText w:val="%4."/>
      <w:lvlJc w:val="left"/>
      <w:pPr>
        <w:tabs>
          <w:tab w:val="num" w:pos="-992"/>
        </w:tabs>
        <w:ind w:left="-141" w:hanging="851"/>
      </w:pPr>
      <w:rPr>
        <w:rFonts w:hint="default"/>
        <w:b w:val="0"/>
        <w:sz w:val="18"/>
        <w:szCs w:val="18"/>
      </w:rPr>
    </w:lvl>
    <w:lvl w:ilvl="4">
      <w:start w:val="1"/>
      <w:numFmt w:val="upperLetter"/>
      <w:lvlText w:val="(%5)"/>
      <w:lvlJc w:val="left"/>
      <w:pPr>
        <w:tabs>
          <w:tab w:val="num" w:pos="-142"/>
        </w:tabs>
        <w:ind w:left="708" w:hanging="850"/>
      </w:pPr>
      <w:rPr>
        <w:rFonts w:ascii="Arial" w:hAnsi="Arial" w:hint="default"/>
        <w:b w:val="0"/>
      </w:rPr>
    </w:lvl>
    <w:lvl w:ilvl="5">
      <w:start w:val="1"/>
      <w:numFmt w:val="decimal"/>
      <w:lvlText w:val="%6"/>
      <w:lvlJc w:val="left"/>
      <w:pPr>
        <w:tabs>
          <w:tab w:val="num" w:pos="-2694"/>
        </w:tabs>
        <w:ind w:left="-1843" w:hanging="851"/>
      </w:pPr>
      <w:rPr>
        <w:rFonts w:ascii="Arial" w:hAnsi="Arial" w:hint="default"/>
        <w:sz w:val="28"/>
      </w:rPr>
    </w:lvl>
    <w:lvl w:ilvl="6">
      <w:start w:val="1"/>
      <w:numFmt w:val="decimal"/>
      <w:lvlText w:val="%6.%7"/>
      <w:lvlJc w:val="left"/>
      <w:pPr>
        <w:tabs>
          <w:tab w:val="num" w:pos="-2694"/>
        </w:tabs>
        <w:ind w:left="-1843" w:hanging="851"/>
      </w:pPr>
      <w:rPr>
        <w:rFonts w:ascii="Arial" w:hAnsi="Arial" w:hint="default"/>
        <w:b/>
        <w:sz w:val="24"/>
      </w:rPr>
    </w:lvl>
    <w:lvl w:ilvl="7">
      <w:start w:val="1"/>
      <w:numFmt w:val="lowerLetter"/>
      <w:lvlText w:val="(%8)"/>
      <w:lvlJc w:val="left"/>
      <w:pPr>
        <w:tabs>
          <w:tab w:val="num" w:pos="-2694"/>
        </w:tabs>
        <w:ind w:left="-993" w:hanging="851"/>
      </w:pPr>
      <w:rPr>
        <w:rFonts w:ascii="Arial" w:hAnsi="Arial" w:hint="default"/>
        <w:b w:val="0"/>
        <w:sz w:val="20"/>
      </w:rPr>
    </w:lvl>
    <w:lvl w:ilvl="8">
      <w:start w:val="1"/>
      <w:numFmt w:val="decimal"/>
      <w:lvlText w:val="(%9)"/>
      <w:lvlJc w:val="left"/>
      <w:pPr>
        <w:tabs>
          <w:tab w:val="num" w:pos="-992"/>
        </w:tabs>
        <w:ind w:left="-141" w:hanging="851"/>
      </w:pPr>
      <w:rPr>
        <w:rFonts w:ascii="Arial" w:hAnsi="Arial" w:hint="default"/>
      </w:rPr>
    </w:lvl>
  </w:abstractNum>
  <w:abstractNum w:abstractNumId="38" w15:restartNumberingAfterBreak="0">
    <w:nsid w:val="7C2B5448"/>
    <w:multiLevelType w:val="multilevel"/>
    <w:tmpl w:val="35FEB616"/>
    <w:lvl w:ilvl="0">
      <w:start w:val="1"/>
      <w:numFmt w:val="lowerLetter"/>
      <w:lvlText w:val="(%1)"/>
      <w:lvlJc w:val="left"/>
      <w:pPr>
        <w:tabs>
          <w:tab w:val="num" w:pos="0"/>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850"/>
        </w:tabs>
        <w:ind w:left="1" w:hanging="851"/>
      </w:pPr>
      <w:rPr>
        <w:rFonts w:ascii="Arial" w:hAnsi="Arial" w:hint="default"/>
        <w:b/>
        <w:sz w:val="18"/>
        <w:szCs w:val="18"/>
      </w:rPr>
    </w:lvl>
    <w:lvl w:ilvl="2">
      <w:start w:val="1"/>
      <w:numFmt w:val="lowerLetter"/>
      <w:lvlText w:val="%3)"/>
      <w:lvlJc w:val="left"/>
      <w:pPr>
        <w:tabs>
          <w:tab w:val="num" w:pos="-1984"/>
        </w:tabs>
        <w:ind w:left="-283" w:hanging="851"/>
      </w:pPr>
      <w:rPr>
        <w:rFonts w:hint="default"/>
        <w:b w:val="0"/>
        <w:sz w:val="18"/>
        <w:szCs w:val="18"/>
      </w:rPr>
    </w:lvl>
    <w:lvl w:ilvl="3">
      <w:start w:val="1"/>
      <w:numFmt w:val="decimal"/>
      <w:lvlText w:val="%4."/>
      <w:lvlJc w:val="left"/>
      <w:pPr>
        <w:tabs>
          <w:tab w:val="num" w:pos="-992"/>
        </w:tabs>
        <w:ind w:left="-141" w:hanging="851"/>
      </w:pPr>
      <w:rPr>
        <w:rFonts w:hint="default"/>
        <w:b w:val="0"/>
        <w:sz w:val="18"/>
        <w:szCs w:val="18"/>
      </w:rPr>
    </w:lvl>
    <w:lvl w:ilvl="4">
      <w:start w:val="1"/>
      <w:numFmt w:val="upperLetter"/>
      <w:lvlText w:val="(%5)"/>
      <w:lvlJc w:val="left"/>
      <w:pPr>
        <w:tabs>
          <w:tab w:val="num" w:pos="-142"/>
        </w:tabs>
        <w:ind w:left="708" w:hanging="850"/>
      </w:pPr>
      <w:rPr>
        <w:rFonts w:ascii="Arial" w:hAnsi="Arial" w:hint="default"/>
        <w:b w:val="0"/>
      </w:rPr>
    </w:lvl>
    <w:lvl w:ilvl="5">
      <w:start w:val="1"/>
      <w:numFmt w:val="decimal"/>
      <w:lvlText w:val="%6"/>
      <w:lvlJc w:val="left"/>
      <w:pPr>
        <w:tabs>
          <w:tab w:val="num" w:pos="-2694"/>
        </w:tabs>
        <w:ind w:left="-1843" w:hanging="851"/>
      </w:pPr>
      <w:rPr>
        <w:rFonts w:ascii="Arial" w:hAnsi="Arial" w:hint="default"/>
        <w:sz w:val="28"/>
      </w:rPr>
    </w:lvl>
    <w:lvl w:ilvl="6">
      <w:start w:val="1"/>
      <w:numFmt w:val="decimal"/>
      <w:lvlText w:val="%6.%7"/>
      <w:lvlJc w:val="left"/>
      <w:pPr>
        <w:tabs>
          <w:tab w:val="num" w:pos="-2694"/>
        </w:tabs>
        <w:ind w:left="-1843" w:hanging="851"/>
      </w:pPr>
      <w:rPr>
        <w:rFonts w:ascii="Arial" w:hAnsi="Arial" w:hint="default"/>
        <w:b/>
        <w:sz w:val="24"/>
      </w:rPr>
    </w:lvl>
    <w:lvl w:ilvl="7">
      <w:start w:val="1"/>
      <w:numFmt w:val="lowerLetter"/>
      <w:lvlText w:val="(%8)"/>
      <w:lvlJc w:val="left"/>
      <w:pPr>
        <w:tabs>
          <w:tab w:val="num" w:pos="-2694"/>
        </w:tabs>
        <w:ind w:left="-993" w:hanging="851"/>
      </w:pPr>
      <w:rPr>
        <w:rFonts w:ascii="Arial" w:hAnsi="Arial" w:hint="default"/>
        <w:b w:val="0"/>
        <w:sz w:val="20"/>
      </w:rPr>
    </w:lvl>
    <w:lvl w:ilvl="8">
      <w:start w:val="1"/>
      <w:numFmt w:val="decimal"/>
      <w:lvlText w:val="(%9)"/>
      <w:lvlJc w:val="left"/>
      <w:pPr>
        <w:tabs>
          <w:tab w:val="num" w:pos="-992"/>
        </w:tabs>
        <w:ind w:left="-141" w:hanging="851"/>
      </w:pPr>
      <w:rPr>
        <w:rFonts w:ascii="Arial" w:hAnsi="Arial" w:hint="default"/>
      </w:rPr>
    </w:lvl>
  </w:abstractNum>
  <w:abstractNum w:abstractNumId="39" w15:restartNumberingAfterBreak="0">
    <w:nsid w:val="7F2B58BC"/>
    <w:multiLevelType w:val="hybridMultilevel"/>
    <w:tmpl w:val="54AA76BC"/>
    <w:lvl w:ilvl="0" w:tplc="6EA636CA">
      <w:start w:val="1"/>
      <w:numFmt w:val="lowerRoman"/>
      <w:lvlText w:val="(%1)"/>
      <w:lvlJc w:val="left"/>
      <w:pPr>
        <w:ind w:left="1729" w:hanging="630"/>
      </w:pPr>
      <w:rPr>
        <w:rFonts w:ascii="Times New Roman" w:eastAsia="Arial" w:hAnsi="Times New Roman" w:cs="Times New Roman" w:hint="default"/>
        <w:spacing w:val="-1"/>
        <w:w w:val="100"/>
        <w:sz w:val="20"/>
        <w:szCs w:val="20"/>
        <w:lang w:val="en-AU" w:eastAsia="en-AU" w:bidi="en-AU"/>
      </w:rPr>
    </w:lvl>
    <w:lvl w:ilvl="1" w:tplc="68561090">
      <w:numFmt w:val="bullet"/>
      <w:lvlText w:val="•"/>
      <w:lvlJc w:val="left"/>
      <w:pPr>
        <w:ind w:left="2288" w:hanging="630"/>
      </w:pPr>
      <w:rPr>
        <w:rFonts w:hint="default"/>
        <w:lang w:val="en-AU" w:eastAsia="en-AU" w:bidi="en-AU"/>
      </w:rPr>
    </w:lvl>
    <w:lvl w:ilvl="2" w:tplc="C6729FAA">
      <w:numFmt w:val="bullet"/>
      <w:lvlText w:val="•"/>
      <w:lvlJc w:val="left"/>
      <w:pPr>
        <w:ind w:left="2856" w:hanging="630"/>
      </w:pPr>
      <w:rPr>
        <w:rFonts w:hint="default"/>
        <w:lang w:val="en-AU" w:eastAsia="en-AU" w:bidi="en-AU"/>
      </w:rPr>
    </w:lvl>
    <w:lvl w:ilvl="3" w:tplc="DAD48DCA">
      <w:numFmt w:val="bullet"/>
      <w:lvlText w:val="•"/>
      <w:lvlJc w:val="left"/>
      <w:pPr>
        <w:ind w:left="3424" w:hanging="630"/>
      </w:pPr>
      <w:rPr>
        <w:rFonts w:hint="default"/>
        <w:lang w:val="en-AU" w:eastAsia="en-AU" w:bidi="en-AU"/>
      </w:rPr>
    </w:lvl>
    <w:lvl w:ilvl="4" w:tplc="1F4E6C22">
      <w:numFmt w:val="bullet"/>
      <w:lvlText w:val="•"/>
      <w:lvlJc w:val="left"/>
      <w:pPr>
        <w:ind w:left="3992" w:hanging="630"/>
      </w:pPr>
      <w:rPr>
        <w:rFonts w:hint="default"/>
        <w:lang w:val="en-AU" w:eastAsia="en-AU" w:bidi="en-AU"/>
      </w:rPr>
    </w:lvl>
    <w:lvl w:ilvl="5" w:tplc="B6D485DC">
      <w:numFmt w:val="bullet"/>
      <w:lvlText w:val="•"/>
      <w:lvlJc w:val="left"/>
      <w:pPr>
        <w:ind w:left="4560" w:hanging="630"/>
      </w:pPr>
      <w:rPr>
        <w:rFonts w:hint="default"/>
        <w:lang w:val="en-AU" w:eastAsia="en-AU" w:bidi="en-AU"/>
      </w:rPr>
    </w:lvl>
    <w:lvl w:ilvl="6" w:tplc="DFEC17A8">
      <w:numFmt w:val="bullet"/>
      <w:lvlText w:val="•"/>
      <w:lvlJc w:val="left"/>
      <w:pPr>
        <w:ind w:left="5128" w:hanging="630"/>
      </w:pPr>
      <w:rPr>
        <w:rFonts w:hint="default"/>
        <w:lang w:val="en-AU" w:eastAsia="en-AU" w:bidi="en-AU"/>
      </w:rPr>
    </w:lvl>
    <w:lvl w:ilvl="7" w:tplc="F3720D70">
      <w:numFmt w:val="bullet"/>
      <w:lvlText w:val="•"/>
      <w:lvlJc w:val="left"/>
      <w:pPr>
        <w:ind w:left="5696" w:hanging="630"/>
      </w:pPr>
      <w:rPr>
        <w:rFonts w:hint="default"/>
        <w:lang w:val="en-AU" w:eastAsia="en-AU" w:bidi="en-AU"/>
      </w:rPr>
    </w:lvl>
    <w:lvl w:ilvl="8" w:tplc="EA149ADA">
      <w:numFmt w:val="bullet"/>
      <w:lvlText w:val="•"/>
      <w:lvlJc w:val="left"/>
      <w:pPr>
        <w:ind w:left="6264" w:hanging="630"/>
      </w:pPr>
      <w:rPr>
        <w:rFonts w:hint="default"/>
        <w:lang w:val="en-AU" w:eastAsia="en-AU" w:bidi="en-AU"/>
      </w:rPr>
    </w:lvl>
  </w:abstractNum>
  <w:num w:numId="1">
    <w:abstractNumId w:val="30"/>
  </w:num>
  <w:num w:numId="2">
    <w:abstractNumId w:val="23"/>
  </w:num>
  <w:num w:numId="3">
    <w:abstractNumId w:val="29"/>
  </w:num>
  <w:num w:numId="4">
    <w:abstractNumId w:val="2"/>
  </w:num>
  <w:num w:numId="5">
    <w:abstractNumId w:val="36"/>
  </w:num>
  <w:num w:numId="6">
    <w:abstractNumId w:val="26"/>
  </w:num>
  <w:num w:numId="7">
    <w:abstractNumId w:val="1"/>
  </w:num>
  <w:num w:numId="8">
    <w:abstractNumId w:val="20"/>
  </w:num>
  <w:num w:numId="9">
    <w:abstractNumId w:val="7"/>
  </w:num>
  <w:num w:numId="10">
    <w:abstractNumId w:val="0"/>
  </w:num>
  <w:num w:numId="11">
    <w:abstractNumId w:val="4"/>
  </w:num>
  <w:num w:numId="12">
    <w:abstractNumId w:val="5"/>
  </w:num>
  <w:num w:numId="13">
    <w:abstractNumId w:val="21"/>
  </w:num>
  <w:num w:numId="14">
    <w:abstractNumId w:val="25"/>
  </w:num>
  <w:num w:numId="15">
    <w:abstractNumId w:val="13"/>
  </w:num>
  <w:num w:numId="16">
    <w:abstractNumId w:val="38"/>
  </w:num>
  <w:num w:numId="17">
    <w:abstractNumId w:val="22"/>
  </w:num>
  <w:num w:numId="18">
    <w:abstractNumId w:val="17"/>
  </w:num>
  <w:num w:numId="19">
    <w:abstractNumId w:val="18"/>
  </w:num>
  <w:num w:numId="20">
    <w:abstractNumId w:val="27"/>
  </w:num>
  <w:num w:numId="21">
    <w:abstractNumId w:val="19"/>
  </w:num>
  <w:num w:numId="22">
    <w:abstractNumId w:val="3"/>
  </w:num>
  <w:num w:numId="23">
    <w:abstractNumId w:val="9"/>
  </w:num>
  <w:num w:numId="24">
    <w:abstractNumId w:val="12"/>
  </w:num>
  <w:num w:numId="25">
    <w:abstractNumId w:val="15"/>
  </w:num>
  <w:num w:numId="26">
    <w:abstractNumId w:val="37"/>
  </w:num>
  <w:num w:numId="27">
    <w:abstractNumId w:val="11"/>
  </w:num>
  <w:num w:numId="28">
    <w:abstractNumId w:val="35"/>
  </w:num>
  <w:num w:numId="29">
    <w:abstractNumId w:val="6"/>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2"/>
  </w:num>
  <w:num w:numId="33">
    <w:abstractNumId w:val="31"/>
  </w:num>
  <w:num w:numId="34">
    <w:abstractNumId w:val="33"/>
  </w:num>
  <w:num w:numId="35">
    <w:abstractNumId w:val="10"/>
  </w:num>
  <w:num w:numId="36">
    <w:abstractNumId w:val="16"/>
  </w:num>
  <w:num w:numId="37">
    <w:abstractNumId w:val="34"/>
  </w:num>
  <w:num w:numId="38">
    <w:abstractNumId w:val="24"/>
  </w:num>
  <w:num w:numId="39">
    <w:abstractNumId w:val="8"/>
  </w:num>
  <w:num w:numId="40">
    <w:abstractNumId w:val="6"/>
  </w:num>
  <w:num w:numId="41">
    <w:abstractNumId w:val="39"/>
  </w:num>
  <w:num w:numId="42">
    <w:abstractNumId w:val="6"/>
  </w:num>
  <w:num w:numId="43">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SortMethod w:val="0000"/>
  <w:defaultTabStop w:val="851"/>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A67"/>
    <w:rsid w:val="000005AE"/>
    <w:rsid w:val="000006A5"/>
    <w:rsid w:val="0000182B"/>
    <w:rsid w:val="00001A3A"/>
    <w:rsid w:val="00001F12"/>
    <w:rsid w:val="00003E66"/>
    <w:rsid w:val="0000737B"/>
    <w:rsid w:val="0001192E"/>
    <w:rsid w:val="00011E00"/>
    <w:rsid w:val="00012BBD"/>
    <w:rsid w:val="0001522F"/>
    <w:rsid w:val="0001606D"/>
    <w:rsid w:val="000170E4"/>
    <w:rsid w:val="00017304"/>
    <w:rsid w:val="0001760E"/>
    <w:rsid w:val="000179CE"/>
    <w:rsid w:val="00021416"/>
    <w:rsid w:val="00021627"/>
    <w:rsid w:val="0002193E"/>
    <w:rsid w:val="00021B58"/>
    <w:rsid w:val="000224E9"/>
    <w:rsid w:val="0002256F"/>
    <w:rsid w:val="00022934"/>
    <w:rsid w:val="00022CD9"/>
    <w:rsid w:val="000239A3"/>
    <w:rsid w:val="00023EFD"/>
    <w:rsid w:val="000240AB"/>
    <w:rsid w:val="00024460"/>
    <w:rsid w:val="000244BC"/>
    <w:rsid w:val="00025E8F"/>
    <w:rsid w:val="000262EB"/>
    <w:rsid w:val="0002651D"/>
    <w:rsid w:val="00026E9F"/>
    <w:rsid w:val="000305DD"/>
    <w:rsid w:val="00030F8D"/>
    <w:rsid w:val="0003102A"/>
    <w:rsid w:val="0003182E"/>
    <w:rsid w:val="00031907"/>
    <w:rsid w:val="00032A7D"/>
    <w:rsid w:val="00032CF1"/>
    <w:rsid w:val="00033FA1"/>
    <w:rsid w:val="0003461E"/>
    <w:rsid w:val="00034A4C"/>
    <w:rsid w:val="00034E50"/>
    <w:rsid w:val="00035042"/>
    <w:rsid w:val="00036073"/>
    <w:rsid w:val="00037D4C"/>
    <w:rsid w:val="0004016F"/>
    <w:rsid w:val="000405A1"/>
    <w:rsid w:val="00040660"/>
    <w:rsid w:val="00040A2B"/>
    <w:rsid w:val="0004140A"/>
    <w:rsid w:val="000424CF"/>
    <w:rsid w:val="000424DC"/>
    <w:rsid w:val="00045334"/>
    <w:rsid w:val="00045478"/>
    <w:rsid w:val="00045A6E"/>
    <w:rsid w:val="00045EB7"/>
    <w:rsid w:val="00046D68"/>
    <w:rsid w:val="000478AF"/>
    <w:rsid w:val="000502A7"/>
    <w:rsid w:val="00050CA4"/>
    <w:rsid w:val="00051DBD"/>
    <w:rsid w:val="000526EB"/>
    <w:rsid w:val="00053AC0"/>
    <w:rsid w:val="00053F94"/>
    <w:rsid w:val="000549B7"/>
    <w:rsid w:val="000611CD"/>
    <w:rsid w:val="000612C5"/>
    <w:rsid w:val="00061F55"/>
    <w:rsid w:val="000623AE"/>
    <w:rsid w:val="00063355"/>
    <w:rsid w:val="000652F0"/>
    <w:rsid w:val="00066112"/>
    <w:rsid w:val="0006709D"/>
    <w:rsid w:val="00070CE4"/>
    <w:rsid w:val="000725FB"/>
    <w:rsid w:val="00074836"/>
    <w:rsid w:val="00074C45"/>
    <w:rsid w:val="00074F2D"/>
    <w:rsid w:val="00075618"/>
    <w:rsid w:val="00075941"/>
    <w:rsid w:val="000759A6"/>
    <w:rsid w:val="000765E0"/>
    <w:rsid w:val="00076623"/>
    <w:rsid w:val="00077078"/>
    <w:rsid w:val="000773EF"/>
    <w:rsid w:val="00077819"/>
    <w:rsid w:val="00077925"/>
    <w:rsid w:val="00080CEA"/>
    <w:rsid w:val="00082091"/>
    <w:rsid w:val="00083249"/>
    <w:rsid w:val="00083B4E"/>
    <w:rsid w:val="000852EB"/>
    <w:rsid w:val="00085CEC"/>
    <w:rsid w:val="00086736"/>
    <w:rsid w:val="00087F15"/>
    <w:rsid w:val="00090014"/>
    <w:rsid w:val="00090A35"/>
    <w:rsid w:val="00090B1D"/>
    <w:rsid w:val="00090B2F"/>
    <w:rsid w:val="00090C98"/>
    <w:rsid w:val="00091BEA"/>
    <w:rsid w:val="00091C1B"/>
    <w:rsid w:val="0009239A"/>
    <w:rsid w:val="0009468D"/>
    <w:rsid w:val="000957A0"/>
    <w:rsid w:val="00095C42"/>
    <w:rsid w:val="000965FF"/>
    <w:rsid w:val="00097CDD"/>
    <w:rsid w:val="000A0418"/>
    <w:rsid w:val="000A0F6B"/>
    <w:rsid w:val="000A1206"/>
    <w:rsid w:val="000A1991"/>
    <w:rsid w:val="000A28F5"/>
    <w:rsid w:val="000A4F26"/>
    <w:rsid w:val="000A71AF"/>
    <w:rsid w:val="000B29DA"/>
    <w:rsid w:val="000B3852"/>
    <w:rsid w:val="000B3A23"/>
    <w:rsid w:val="000B3BD9"/>
    <w:rsid w:val="000B55FB"/>
    <w:rsid w:val="000B5FE3"/>
    <w:rsid w:val="000B6DC2"/>
    <w:rsid w:val="000B6ECD"/>
    <w:rsid w:val="000C05A3"/>
    <w:rsid w:val="000C1BBD"/>
    <w:rsid w:val="000C2834"/>
    <w:rsid w:val="000C317A"/>
    <w:rsid w:val="000C3D0C"/>
    <w:rsid w:val="000C4DA3"/>
    <w:rsid w:val="000C4EBD"/>
    <w:rsid w:val="000C4EC1"/>
    <w:rsid w:val="000C63BA"/>
    <w:rsid w:val="000C64DD"/>
    <w:rsid w:val="000C6A62"/>
    <w:rsid w:val="000C79EC"/>
    <w:rsid w:val="000D0984"/>
    <w:rsid w:val="000D0E78"/>
    <w:rsid w:val="000D1C17"/>
    <w:rsid w:val="000D2C60"/>
    <w:rsid w:val="000D2EF5"/>
    <w:rsid w:val="000D4332"/>
    <w:rsid w:val="000D44F0"/>
    <w:rsid w:val="000D573A"/>
    <w:rsid w:val="000D649F"/>
    <w:rsid w:val="000D68AB"/>
    <w:rsid w:val="000D7A11"/>
    <w:rsid w:val="000D7C73"/>
    <w:rsid w:val="000E0CC8"/>
    <w:rsid w:val="000E1742"/>
    <w:rsid w:val="000E230B"/>
    <w:rsid w:val="000E47E3"/>
    <w:rsid w:val="000E6764"/>
    <w:rsid w:val="000E6DA7"/>
    <w:rsid w:val="000E6E40"/>
    <w:rsid w:val="000E7128"/>
    <w:rsid w:val="000F063C"/>
    <w:rsid w:val="000F1A2C"/>
    <w:rsid w:val="000F1D11"/>
    <w:rsid w:val="000F2125"/>
    <w:rsid w:val="000F2333"/>
    <w:rsid w:val="000F251F"/>
    <w:rsid w:val="000F2729"/>
    <w:rsid w:val="000F42F3"/>
    <w:rsid w:val="000F47A7"/>
    <w:rsid w:val="000F4955"/>
    <w:rsid w:val="000F5773"/>
    <w:rsid w:val="000F57BC"/>
    <w:rsid w:val="000F57D6"/>
    <w:rsid w:val="000F5EFC"/>
    <w:rsid w:val="000F6FA9"/>
    <w:rsid w:val="000F7420"/>
    <w:rsid w:val="00100245"/>
    <w:rsid w:val="00100F78"/>
    <w:rsid w:val="001016DB"/>
    <w:rsid w:val="001019F1"/>
    <w:rsid w:val="00102D4C"/>
    <w:rsid w:val="0010480A"/>
    <w:rsid w:val="00104A7E"/>
    <w:rsid w:val="0010558A"/>
    <w:rsid w:val="00105B54"/>
    <w:rsid w:val="00105CCF"/>
    <w:rsid w:val="0010607C"/>
    <w:rsid w:val="0010613B"/>
    <w:rsid w:val="00106227"/>
    <w:rsid w:val="001078BB"/>
    <w:rsid w:val="001116AB"/>
    <w:rsid w:val="00111961"/>
    <w:rsid w:val="00112BED"/>
    <w:rsid w:val="001141A8"/>
    <w:rsid w:val="001152D2"/>
    <w:rsid w:val="0011617C"/>
    <w:rsid w:val="00116E35"/>
    <w:rsid w:val="00120A00"/>
    <w:rsid w:val="00120D70"/>
    <w:rsid w:val="00121516"/>
    <w:rsid w:val="001221AB"/>
    <w:rsid w:val="00122A87"/>
    <w:rsid w:val="001236D9"/>
    <w:rsid w:val="00123A7C"/>
    <w:rsid w:val="00123CA9"/>
    <w:rsid w:val="00125D24"/>
    <w:rsid w:val="001265C1"/>
    <w:rsid w:val="00126B28"/>
    <w:rsid w:val="00126CCC"/>
    <w:rsid w:val="0012704C"/>
    <w:rsid w:val="00130A12"/>
    <w:rsid w:val="00131D88"/>
    <w:rsid w:val="00134DFC"/>
    <w:rsid w:val="00135C6E"/>
    <w:rsid w:val="001360EA"/>
    <w:rsid w:val="00136175"/>
    <w:rsid w:val="00136F0F"/>
    <w:rsid w:val="00140D19"/>
    <w:rsid w:val="001412D9"/>
    <w:rsid w:val="00141395"/>
    <w:rsid w:val="00142212"/>
    <w:rsid w:val="00142BBF"/>
    <w:rsid w:val="001438B7"/>
    <w:rsid w:val="00143E96"/>
    <w:rsid w:val="00144424"/>
    <w:rsid w:val="00144E3E"/>
    <w:rsid w:val="00145076"/>
    <w:rsid w:val="0014572C"/>
    <w:rsid w:val="0014764C"/>
    <w:rsid w:val="00147687"/>
    <w:rsid w:val="00152114"/>
    <w:rsid w:val="00153351"/>
    <w:rsid w:val="001535F7"/>
    <w:rsid w:val="00155950"/>
    <w:rsid w:val="00155F34"/>
    <w:rsid w:val="00156560"/>
    <w:rsid w:val="0015662C"/>
    <w:rsid w:val="001573B6"/>
    <w:rsid w:val="001573FD"/>
    <w:rsid w:val="001602B7"/>
    <w:rsid w:val="001614C3"/>
    <w:rsid w:val="00162251"/>
    <w:rsid w:val="001622F5"/>
    <w:rsid w:val="0016494F"/>
    <w:rsid w:val="00164A78"/>
    <w:rsid w:val="00164A87"/>
    <w:rsid w:val="00164DE5"/>
    <w:rsid w:val="00165C9E"/>
    <w:rsid w:val="00165ED5"/>
    <w:rsid w:val="00166458"/>
    <w:rsid w:val="001673C3"/>
    <w:rsid w:val="0016756B"/>
    <w:rsid w:val="00170CFE"/>
    <w:rsid w:val="001711BC"/>
    <w:rsid w:val="0017131C"/>
    <w:rsid w:val="001732AC"/>
    <w:rsid w:val="0017423F"/>
    <w:rsid w:val="00175F68"/>
    <w:rsid w:val="00181049"/>
    <w:rsid w:val="00181492"/>
    <w:rsid w:val="0018197C"/>
    <w:rsid w:val="00181F72"/>
    <w:rsid w:val="00183640"/>
    <w:rsid w:val="00183FE1"/>
    <w:rsid w:val="0018443C"/>
    <w:rsid w:val="00186913"/>
    <w:rsid w:val="00191EA0"/>
    <w:rsid w:val="001922A2"/>
    <w:rsid w:val="001924B7"/>
    <w:rsid w:val="00192961"/>
    <w:rsid w:val="00192A0A"/>
    <w:rsid w:val="00192B8E"/>
    <w:rsid w:val="0019301F"/>
    <w:rsid w:val="00193F22"/>
    <w:rsid w:val="00194890"/>
    <w:rsid w:val="00194F4E"/>
    <w:rsid w:val="001952BB"/>
    <w:rsid w:val="00195398"/>
    <w:rsid w:val="00195B8F"/>
    <w:rsid w:val="00197544"/>
    <w:rsid w:val="00197B4D"/>
    <w:rsid w:val="001A1001"/>
    <w:rsid w:val="001A108A"/>
    <w:rsid w:val="001A182F"/>
    <w:rsid w:val="001A25A6"/>
    <w:rsid w:val="001A38D0"/>
    <w:rsid w:val="001A3F72"/>
    <w:rsid w:val="001A4237"/>
    <w:rsid w:val="001A49D1"/>
    <w:rsid w:val="001A4CE0"/>
    <w:rsid w:val="001A4DD0"/>
    <w:rsid w:val="001A613D"/>
    <w:rsid w:val="001B1059"/>
    <w:rsid w:val="001B2363"/>
    <w:rsid w:val="001B2434"/>
    <w:rsid w:val="001B48E1"/>
    <w:rsid w:val="001B724F"/>
    <w:rsid w:val="001C0270"/>
    <w:rsid w:val="001C16E6"/>
    <w:rsid w:val="001C24F7"/>
    <w:rsid w:val="001C2B54"/>
    <w:rsid w:val="001C3217"/>
    <w:rsid w:val="001C400C"/>
    <w:rsid w:val="001C44EF"/>
    <w:rsid w:val="001C476F"/>
    <w:rsid w:val="001C550E"/>
    <w:rsid w:val="001C590E"/>
    <w:rsid w:val="001D0D94"/>
    <w:rsid w:val="001D4D61"/>
    <w:rsid w:val="001D4EC9"/>
    <w:rsid w:val="001D5628"/>
    <w:rsid w:val="001D6616"/>
    <w:rsid w:val="001D680B"/>
    <w:rsid w:val="001D6AEA"/>
    <w:rsid w:val="001D6AF0"/>
    <w:rsid w:val="001D7458"/>
    <w:rsid w:val="001E0010"/>
    <w:rsid w:val="001E257A"/>
    <w:rsid w:val="001E274C"/>
    <w:rsid w:val="001E2CAD"/>
    <w:rsid w:val="001E2F15"/>
    <w:rsid w:val="001E3DE3"/>
    <w:rsid w:val="001E4A78"/>
    <w:rsid w:val="001E52B2"/>
    <w:rsid w:val="001E5DFD"/>
    <w:rsid w:val="001E7174"/>
    <w:rsid w:val="001F0D01"/>
    <w:rsid w:val="001F100C"/>
    <w:rsid w:val="001F1B27"/>
    <w:rsid w:val="001F2B9E"/>
    <w:rsid w:val="001F3605"/>
    <w:rsid w:val="001F3E6F"/>
    <w:rsid w:val="001F4569"/>
    <w:rsid w:val="001F6CA2"/>
    <w:rsid w:val="00200788"/>
    <w:rsid w:val="00201E9D"/>
    <w:rsid w:val="002029DA"/>
    <w:rsid w:val="002029E5"/>
    <w:rsid w:val="00202A37"/>
    <w:rsid w:val="00203E7A"/>
    <w:rsid w:val="00205127"/>
    <w:rsid w:val="0020548A"/>
    <w:rsid w:val="00206AE2"/>
    <w:rsid w:val="00206D94"/>
    <w:rsid w:val="00207020"/>
    <w:rsid w:val="0020760C"/>
    <w:rsid w:val="00207D46"/>
    <w:rsid w:val="0021094B"/>
    <w:rsid w:val="00210FE6"/>
    <w:rsid w:val="002120EB"/>
    <w:rsid w:val="00212326"/>
    <w:rsid w:val="0021364F"/>
    <w:rsid w:val="002136C6"/>
    <w:rsid w:val="00213B63"/>
    <w:rsid w:val="00214CE9"/>
    <w:rsid w:val="0021500A"/>
    <w:rsid w:val="002161BF"/>
    <w:rsid w:val="002164F6"/>
    <w:rsid w:val="0021668F"/>
    <w:rsid w:val="00216994"/>
    <w:rsid w:val="00217681"/>
    <w:rsid w:val="00221C8D"/>
    <w:rsid w:val="00223EB7"/>
    <w:rsid w:val="002245EA"/>
    <w:rsid w:val="00224BB0"/>
    <w:rsid w:val="00225B01"/>
    <w:rsid w:val="00233822"/>
    <w:rsid w:val="00234162"/>
    <w:rsid w:val="00234433"/>
    <w:rsid w:val="0023528A"/>
    <w:rsid w:val="002352B6"/>
    <w:rsid w:val="00236784"/>
    <w:rsid w:val="0023757C"/>
    <w:rsid w:val="0023761C"/>
    <w:rsid w:val="00237EC2"/>
    <w:rsid w:val="00237F27"/>
    <w:rsid w:val="00240189"/>
    <w:rsid w:val="002403B4"/>
    <w:rsid w:val="00240AD4"/>
    <w:rsid w:val="00240C50"/>
    <w:rsid w:val="002410C5"/>
    <w:rsid w:val="00241764"/>
    <w:rsid w:val="00241E97"/>
    <w:rsid w:val="00241F9D"/>
    <w:rsid w:val="002427E3"/>
    <w:rsid w:val="0024482D"/>
    <w:rsid w:val="0024499F"/>
    <w:rsid w:val="00245641"/>
    <w:rsid w:val="002457E2"/>
    <w:rsid w:val="002459C1"/>
    <w:rsid w:val="0024625A"/>
    <w:rsid w:val="00246901"/>
    <w:rsid w:val="00246E3B"/>
    <w:rsid w:val="00247DCC"/>
    <w:rsid w:val="0025106F"/>
    <w:rsid w:val="0025156A"/>
    <w:rsid w:val="00251A95"/>
    <w:rsid w:val="00251D1C"/>
    <w:rsid w:val="0025331A"/>
    <w:rsid w:val="0025393C"/>
    <w:rsid w:val="002545DA"/>
    <w:rsid w:val="00254A7A"/>
    <w:rsid w:val="002565DE"/>
    <w:rsid w:val="00256787"/>
    <w:rsid w:val="00257BD6"/>
    <w:rsid w:val="00257F2C"/>
    <w:rsid w:val="00260363"/>
    <w:rsid w:val="0026057C"/>
    <w:rsid w:val="002620BD"/>
    <w:rsid w:val="00262775"/>
    <w:rsid w:val="00262795"/>
    <w:rsid w:val="00263037"/>
    <w:rsid w:val="00264311"/>
    <w:rsid w:val="00264ABD"/>
    <w:rsid w:val="00264B9E"/>
    <w:rsid w:val="0026565C"/>
    <w:rsid w:val="00265D26"/>
    <w:rsid w:val="00266AC1"/>
    <w:rsid w:val="00266C37"/>
    <w:rsid w:val="00266ED2"/>
    <w:rsid w:val="00267143"/>
    <w:rsid w:val="002719E1"/>
    <w:rsid w:val="00271BDD"/>
    <w:rsid w:val="00272300"/>
    <w:rsid w:val="00274D62"/>
    <w:rsid w:val="00275A33"/>
    <w:rsid w:val="00275D4C"/>
    <w:rsid w:val="002765CB"/>
    <w:rsid w:val="0027710C"/>
    <w:rsid w:val="002776DB"/>
    <w:rsid w:val="00277D11"/>
    <w:rsid w:val="0028037E"/>
    <w:rsid w:val="00281185"/>
    <w:rsid w:val="00281209"/>
    <w:rsid w:val="0028154E"/>
    <w:rsid w:val="00282147"/>
    <w:rsid w:val="002824E1"/>
    <w:rsid w:val="00284108"/>
    <w:rsid w:val="0028449D"/>
    <w:rsid w:val="00284892"/>
    <w:rsid w:val="002852E3"/>
    <w:rsid w:val="00290D90"/>
    <w:rsid w:val="002910CE"/>
    <w:rsid w:val="002912D4"/>
    <w:rsid w:val="002916DD"/>
    <w:rsid w:val="00292070"/>
    <w:rsid w:val="002945DE"/>
    <w:rsid w:val="00294673"/>
    <w:rsid w:val="00295779"/>
    <w:rsid w:val="0029594D"/>
    <w:rsid w:val="0029671C"/>
    <w:rsid w:val="00297179"/>
    <w:rsid w:val="002A06F8"/>
    <w:rsid w:val="002A2403"/>
    <w:rsid w:val="002A2B27"/>
    <w:rsid w:val="002A2EC4"/>
    <w:rsid w:val="002A3517"/>
    <w:rsid w:val="002A3E78"/>
    <w:rsid w:val="002A4DEC"/>
    <w:rsid w:val="002A4EC5"/>
    <w:rsid w:val="002A538D"/>
    <w:rsid w:val="002A611C"/>
    <w:rsid w:val="002A6621"/>
    <w:rsid w:val="002A6B03"/>
    <w:rsid w:val="002A7DA2"/>
    <w:rsid w:val="002B0A30"/>
    <w:rsid w:val="002B12E9"/>
    <w:rsid w:val="002B229B"/>
    <w:rsid w:val="002B2626"/>
    <w:rsid w:val="002B2BC4"/>
    <w:rsid w:val="002B3259"/>
    <w:rsid w:val="002B3490"/>
    <w:rsid w:val="002B34CE"/>
    <w:rsid w:val="002B35C3"/>
    <w:rsid w:val="002B3A79"/>
    <w:rsid w:val="002B58F2"/>
    <w:rsid w:val="002C05D9"/>
    <w:rsid w:val="002C0FE5"/>
    <w:rsid w:val="002C2027"/>
    <w:rsid w:val="002C2BE6"/>
    <w:rsid w:val="002C32E0"/>
    <w:rsid w:val="002C3A15"/>
    <w:rsid w:val="002C40FF"/>
    <w:rsid w:val="002C4228"/>
    <w:rsid w:val="002C76C1"/>
    <w:rsid w:val="002C7C8C"/>
    <w:rsid w:val="002D038C"/>
    <w:rsid w:val="002D18DD"/>
    <w:rsid w:val="002D1909"/>
    <w:rsid w:val="002D256A"/>
    <w:rsid w:val="002D2A70"/>
    <w:rsid w:val="002D3174"/>
    <w:rsid w:val="002D3CBC"/>
    <w:rsid w:val="002D496E"/>
    <w:rsid w:val="002D502D"/>
    <w:rsid w:val="002D600B"/>
    <w:rsid w:val="002D6620"/>
    <w:rsid w:val="002D788A"/>
    <w:rsid w:val="002E20B5"/>
    <w:rsid w:val="002E215C"/>
    <w:rsid w:val="002E2601"/>
    <w:rsid w:val="002E2D98"/>
    <w:rsid w:val="002E330E"/>
    <w:rsid w:val="002E42D0"/>
    <w:rsid w:val="002E4372"/>
    <w:rsid w:val="002E4783"/>
    <w:rsid w:val="002E5483"/>
    <w:rsid w:val="002E5E86"/>
    <w:rsid w:val="002E7BD2"/>
    <w:rsid w:val="002E7C02"/>
    <w:rsid w:val="002E7E64"/>
    <w:rsid w:val="002F0916"/>
    <w:rsid w:val="002F0FFB"/>
    <w:rsid w:val="002F1885"/>
    <w:rsid w:val="002F1985"/>
    <w:rsid w:val="002F1A09"/>
    <w:rsid w:val="002F1B64"/>
    <w:rsid w:val="002F1C19"/>
    <w:rsid w:val="002F237D"/>
    <w:rsid w:val="002F282A"/>
    <w:rsid w:val="002F2EFA"/>
    <w:rsid w:val="002F3708"/>
    <w:rsid w:val="002F4105"/>
    <w:rsid w:val="002F41FF"/>
    <w:rsid w:val="002F4E0A"/>
    <w:rsid w:val="002F6332"/>
    <w:rsid w:val="002F6798"/>
    <w:rsid w:val="002F7432"/>
    <w:rsid w:val="00300457"/>
    <w:rsid w:val="00301769"/>
    <w:rsid w:val="0030196A"/>
    <w:rsid w:val="00301BEE"/>
    <w:rsid w:val="0030212D"/>
    <w:rsid w:val="00306AEB"/>
    <w:rsid w:val="00306EA7"/>
    <w:rsid w:val="0030763A"/>
    <w:rsid w:val="00307D28"/>
    <w:rsid w:val="00311150"/>
    <w:rsid w:val="0031122F"/>
    <w:rsid w:val="00312CAD"/>
    <w:rsid w:val="00312DEE"/>
    <w:rsid w:val="003131F3"/>
    <w:rsid w:val="0031379A"/>
    <w:rsid w:val="00313DCE"/>
    <w:rsid w:val="00314466"/>
    <w:rsid w:val="003147E5"/>
    <w:rsid w:val="00316CB2"/>
    <w:rsid w:val="00316E55"/>
    <w:rsid w:val="00320274"/>
    <w:rsid w:val="00320378"/>
    <w:rsid w:val="0032140A"/>
    <w:rsid w:val="003222D1"/>
    <w:rsid w:val="00324C2F"/>
    <w:rsid w:val="00325AF4"/>
    <w:rsid w:val="00325CE1"/>
    <w:rsid w:val="0032642A"/>
    <w:rsid w:val="00326941"/>
    <w:rsid w:val="0032727B"/>
    <w:rsid w:val="003273D1"/>
    <w:rsid w:val="003277EA"/>
    <w:rsid w:val="00327C7A"/>
    <w:rsid w:val="00330A6B"/>
    <w:rsid w:val="003321AC"/>
    <w:rsid w:val="00332917"/>
    <w:rsid w:val="00332D0C"/>
    <w:rsid w:val="00333846"/>
    <w:rsid w:val="0033447D"/>
    <w:rsid w:val="00334D7B"/>
    <w:rsid w:val="003351C8"/>
    <w:rsid w:val="00335386"/>
    <w:rsid w:val="0034020E"/>
    <w:rsid w:val="00340847"/>
    <w:rsid w:val="00340A40"/>
    <w:rsid w:val="00343904"/>
    <w:rsid w:val="0034446B"/>
    <w:rsid w:val="003444B0"/>
    <w:rsid w:val="00344A53"/>
    <w:rsid w:val="00345099"/>
    <w:rsid w:val="00345778"/>
    <w:rsid w:val="00345F95"/>
    <w:rsid w:val="003460AE"/>
    <w:rsid w:val="00347771"/>
    <w:rsid w:val="0035046B"/>
    <w:rsid w:val="0035096D"/>
    <w:rsid w:val="00350AD8"/>
    <w:rsid w:val="00350E5D"/>
    <w:rsid w:val="00350F4C"/>
    <w:rsid w:val="00351D1E"/>
    <w:rsid w:val="00353B8A"/>
    <w:rsid w:val="00353E14"/>
    <w:rsid w:val="0035463F"/>
    <w:rsid w:val="00354688"/>
    <w:rsid w:val="00354AE6"/>
    <w:rsid w:val="00356072"/>
    <w:rsid w:val="003561B5"/>
    <w:rsid w:val="00356AE5"/>
    <w:rsid w:val="00356CCF"/>
    <w:rsid w:val="00357084"/>
    <w:rsid w:val="0036052D"/>
    <w:rsid w:val="0036298F"/>
    <w:rsid w:val="00363BA1"/>
    <w:rsid w:val="00363EAA"/>
    <w:rsid w:val="003643B6"/>
    <w:rsid w:val="0036547F"/>
    <w:rsid w:val="00366C42"/>
    <w:rsid w:val="00366DFB"/>
    <w:rsid w:val="00367691"/>
    <w:rsid w:val="00367939"/>
    <w:rsid w:val="00370796"/>
    <w:rsid w:val="00374D10"/>
    <w:rsid w:val="00377B00"/>
    <w:rsid w:val="00381443"/>
    <w:rsid w:val="00381642"/>
    <w:rsid w:val="0038260C"/>
    <w:rsid w:val="00382B48"/>
    <w:rsid w:val="0038311B"/>
    <w:rsid w:val="0038333E"/>
    <w:rsid w:val="00383971"/>
    <w:rsid w:val="00384251"/>
    <w:rsid w:val="00384622"/>
    <w:rsid w:val="00384816"/>
    <w:rsid w:val="003851AA"/>
    <w:rsid w:val="00385482"/>
    <w:rsid w:val="00385E02"/>
    <w:rsid w:val="00386E16"/>
    <w:rsid w:val="00387336"/>
    <w:rsid w:val="0038788A"/>
    <w:rsid w:val="00387D16"/>
    <w:rsid w:val="00390A09"/>
    <w:rsid w:val="00390D9B"/>
    <w:rsid w:val="00392631"/>
    <w:rsid w:val="00393796"/>
    <w:rsid w:val="003949F1"/>
    <w:rsid w:val="00394B52"/>
    <w:rsid w:val="00395E71"/>
    <w:rsid w:val="003963DD"/>
    <w:rsid w:val="003A0A38"/>
    <w:rsid w:val="003A13F6"/>
    <w:rsid w:val="003A1808"/>
    <w:rsid w:val="003A185B"/>
    <w:rsid w:val="003A1CFF"/>
    <w:rsid w:val="003A1DA4"/>
    <w:rsid w:val="003A45E7"/>
    <w:rsid w:val="003A4FEE"/>
    <w:rsid w:val="003A69BE"/>
    <w:rsid w:val="003A6D55"/>
    <w:rsid w:val="003A7419"/>
    <w:rsid w:val="003A7ECF"/>
    <w:rsid w:val="003B00A3"/>
    <w:rsid w:val="003B06FF"/>
    <w:rsid w:val="003B0779"/>
    <w:rsid w:val="003B1196"/>
    <w:rsid w:val="003B28D0"/>
    <w:rsid w:val="003B3493"/>
    <w:rsid w:val="003B44B5"/>
    <w:rsid w:val="003B4C73"/>
    <w:rsid w:val="003B599D"/>
    <w:rsid w:val="003B776D"/>
    <w:rsid w:val="003C020B"/>
    <w:rsid w:val="003C02BE"/>
    <w:rsid w:val="003C1101"/>
    <w:rsid w:val="003C1D9C"/>
    <w:rsid w:val="003C209D"/>
    <w:rsid w:val="003C51E4"/>
    <w:rsid w:val="003C673D"/>
    <w:rsid w:val="003C796B"/>
    <w:rsid w:val="003D0BA7"/>
    <w:rsid w:val="003D234B"/>
    <w:rsid w:val="003D2398"/>
    <w:rsid w:val="003D3B22"/>
    <w:rsid w:val="003D3C09"/>
    <w:rsid w:val="003D4A6F"/>
    <w:rsid w:val="003D4A75"/>
    <w:rsid w:val="003D4D45"/>
    <w:rsid w:val="003D4D57"/>
    <w:rsid w:val="003D7381"/>
    <w:rsid w:val="003E134B"/>
    <w:rsid w:val="003E1721"/>
    <w:rsid w:val="003E1AC4"/>
    <w:rsid w:val="003E21E5"/>
    <w:rsid w:val="003E2B3A"/>
    <w:rsid w:val="003E30BF"/>
    <w:rsid w:val="003E331C"/>
    <w:rsid w:val="003E461B"/>
    <w:rsid w:val="003E4D97"/>
    <w:rsid w:val="003E5609"/>
    <w:rsid w:val="003E7953"/>
    <w:rsid w:val="003F06EE"/>
    <w:rsid w:val="003F3822"/>
    <w:rsid w:val="003F3B72"/>
    <w:rsid w:val="003F416A"/>
    <w:rsid w:val="003F4C06"/>
    <w:rsid w:val="003F53CB"/>
    <w:rsid w:val="003F6E3D"/>
    <w:rsid w:val="00402923"/>
    <w:rsid w:val="00402D55"/>
    <w:rsid w:val="00403690"/>
    <w:rsid w:val="00404860"/>
    <w:rsid w:val="00404F24"/>
    <w:rsid w:val="00405B42"/>
    <w:rsid w:val="004064D4"/>
    <w:rsid w:val="0040787C"/>
    <w:rsid w:val="00407FF6"/>
    <w:rsid w:val="00410703"/>
    <w:rsid w:val="00410965"/>
    <w:rsid w:val="00412B45"/>
    <w:rsid w:val="00415363"/>
    <w:rsid w:val="0041589E"/>
    <w:rsid w:val="004175AB"/>
    <w:rsid w:val="00417719"/>
    <w:rsid w:val="0042142D"/>
    <w:rsid w:val="00421C4C"/>
    <w:rsid w:val="004234FF"/>
    <w:rsid w:val="004238DF"/>
    <w:rsid w:val="004250BA"/>
    <w:rsid w:val="0042530F"/>
    <w:rsid w:val="00425C5D"/>
    <w:rsid w:val="00427440"/>
    <w:rsid w:val="00427C90"/>
    <w:rsid w:val="00430280"/>
    <w:rsid w:val="00431B6C"/>
    <w:rsid w:val="00431D6D"/>
    <w:rsid w:val="0043249C"/>
    <w:rsid w:val="00432592"/>
    <w:rsid w:val="00433FDC"/>
    <w:rsid w:val="00434EFF"/>
    <w:rsid w:val="00435532"/>
    <w:rsid w:val="004355BD"/>
    <w:rsid w:val="00435D75"/>
    <w:rsid w:val="00436129"/>
    <w:rsid w:val="004366C3"/>
    <w:rsid w:val="0043697F"/>
    <w:rsid w:val="0044053C"/>
    <w:rsid w:val="004423C1"/>
    <w:rsid w:val="00443161"/>
    <w:rsid w:val="00444C5C"/>
    <w:rsid w:val="00446451"/>
    <w:rsid w:val="00446D14"/>
    <w:rsid w:val="0044704A"/>
    <w:rsid w:val="00447662"/>
    <w:rsid w:val="0045054B"/>
    <w:rsid w:val="00450647"/>
    <w:rsid w:val="004511FC"/>
    <w:rsid w:val="0045360D"/>
    <w:rsid w:val="00453683"/>
    <w:rsid w:val="004566C3"/>
    <w:rsid w:val="0046061B"/>
    <w:rsid w:val="0046086A"/>
    <w:rsid w:val="0046113A"/>
    <w:rsid w:val="00462909"/>
    <w:rsid w:val="00463F60"/>
    <w:rsid w:val="0046419E"/>
    <w:rsid w:val="00466478"/>
    <w:rsid w:val="004676F6"/>
    <w:rsid w:val="00467A40"/>
    <w:rsid w:val="00470ACF"/>
    <w:rsid w:val="00471720"/>
    <w:rsid w:val="004718F3"/>
    <w:rsid w:val="00471B81"/>
    <w:rsid w:val="00473DEF"/>
    <w:rsid w:val="00476219"/>
    <w:rsid w:val="00476A64"/>
    <w:rsid w:val="00477426"/>
    <w:rsid w:val="0048082E"/>
    <w:rsid w:val="00481F12"/>
    <w:rsid w:val="00481F28"/>
    <w:rsid w:val="00482109"/>
    <w:rsid w:val="00482401"/>
    <w:rsid w:val="00482C42"/>
    <w:rsid w:val="00483CC9"/>
    <w:rsid w:val="00485302"/>
    <w:rsid w:val="00485AB4"/>
    <w:rsid w:val="0048784F"/>
    <w:rsid w:val="0049022E"/>
    <w:rsid w:val="00490A9F"/>
    <w:rsid w:val="004911A8"/>
    <w:rsid w:val="00492179"/>
    <w:rsid w:val="00492DC9"/>
    <w:rsid w:val="00493D8B"/>
    <w:rsid w:val="00495DA5"/>
    <w:rsid w:val="00496FE7"/>
    <w:rsid w:val="004A00FE"/>
    <w:rsid w:val="004A06D8"/>
    <w:rsid w:val="004A1BE9"/>
    <w:rsid w:val="004A23B8"/>
    <w:rsid w:val="004A320C"/>
    <w:rsid w:val="004A5478"/>
    <w:rsid w:val="004A54CD"/>
    <w:rsid w:val="004A5B15"/>
    <w:rsid w:val="004A71B5"/>
    <w:rsid w:val="004B0BDA"/>
    <w:rsid w:val="004B0F0D"/>
    <w:rsid w:val="004B1578"/>
    <w:rsid w:val="004B1681"/>
    <w:rsid w:val="004B27D0"/>
    <w:rsid w:val="004B429B"/>
    <w:rsid w:val="004B63CF"/>
    <w:rsid w:val="004B7678"/>
    <w:rsid w:val="004B769A"/>
    <w:rsid w:val="004C0200"/>
    <w:rsid w:val="004C0589"/>
    <w:rsid w:val="004C117C"/>
    <w:rsid w:val="004C27E8"/>
    <w:rsid w:val="004C2FC9"/>
    <w:rsid w:val="004C31BC"/>
    <w:rsid w:val="004C4EB2"/>
    <w:rsid w:val="004C5404"/>
    <w:rsid w:val="004C5671"/>
    <w:rsid w:val="004C70A3"/>
    <w:rsid w:val="004D08C4"/>
    <w:rsid w:val="004D0FFE"/>
    <w:rsid w:val="004D2B14"/>
    <w:rsid w:val="004D2D61"/>
    <w:rsid w:val="004D2EB2"/>
    <w:rsid w:val="004D2F6F"/>
    <w:rsid w:val="004D3491"/>
    <w:rsid w:val="004D7D8B"/>
    <w:rsid w:val="004E1869"/>
    <w:rsid w:val="004E2E9B"/>
    <w:rsid w:val="004E2FE0"/>
    <w:rsid w:val="004E54BB"/>
    <w:rsid w:val="004E5C3A"/>
    <w:rsid w:val="004E6CAC"/>
    <w:rsid w:val="004E6DFA"/>
    <w:rsid w:val="004F0244"/>
    <w:rsid w:val="004F23FB"/>
    <w:rsid w:val="004F3B26"/>
    <w:rsid w:val="004F4A73"/>
    <w:rsid w:val="004F50EF"/>
    <w:rsid w:val="004F71CE"/>
    <w:rsid w:val="004F7294"/>
    <w:rsid w:val="004F7AFD"/>
    <w:rsid w:val="00501455"/>
    <w:rsid w:val="005024A4"/>
    <w:rsid w:val="005036E1"/>
    <w:rsid w:val="00503D52"/>
    <w:rsid w:val="00503EBC"/>
    <w:rsid w:val="00506E36"/>
    <w:rsid w:val="005073E7"/>
    <w:rsid w:val="0050774C"/>
    <w:rsid w:val="00511A03"/>
    <w:rsid w:val="00513314"/>
    <w:rsid w:val="00513438"/>
    <w:rsid w:val="005134E3"/>
    <w:rsid w:val="0051417B"/>
    <w:rsid w:val="00514B36"/>
    <w:rsid w:val="00515F88"/>
    <w:rsid w:val="00516485"/>
    <w:rsid w:val="005166A3"/>
    <w:rsid w:val="00516BA1"/>
    <w:rsid w:val="0052277C"/>
    <w:rsid w:val="0052309F"/>
    <w:rsid w:val="0052328F"/>
    <w:rsid w:val="005237C8"/>
    <w:rsid w:val="00523803"/>
    <w:rsid w:val="005240BA"/>
    <w:rsid w:val="00525020"/>
    <w:rsid w:val="005255D9"/>
    <w:rsid w:val="0052573B"/>
    <w:rsid w:val="00525E1B"/>
    <w:rsid w:val="00525FF5"/>
    <w:rsid w:val="00526E67"/>
    <w:rsid w:val="005272D2"/>
    <w:rsid w:val="005274D5"/>
    <w:rsid w:val="005310B1"/>
    <w:rsid w:val="00532B26"/>
    <w:rsid w:val="0053332A"/>
    <w:rsid w:val="005343B9"/>
    <w:rsid w:val="00534BAA"/>
    <w:rsid w:val="00535144"/>
    <w:rsid w:val="00535781"/>
    <w:rsid w:val="0053688F"/>
    <w:rsid w:val="00536D43"/>
    <w:rsid w:val="00540946"/>
    <w:rsid w:val="00540D52"/>
    <w:rsid w:val="00540E21"/>
    <w:rsid w:val="00540FC8"/>
    <w:rsid w:val="00541238"/>
    <w:rsid w:val="00542A8B"/>
    <w:rsid w:val="005430D7"/>
    <w:rsid w:val="00543E57"/>
    <w:rsid w:val="005442CC"/>
    <w:rsid w:val="005442D1"/>
    <w:rsid w:val="00544683"/>
    <w:rsid w:val="00544884"/>
    <w:rsid w:val="00546271"/>
    <w:rsid w:val="00547114"/>
    <w:rsid w:val="005471A4"/>
    <w:rsid w:val="00547A4F"/>
    <w:rsid w:val="00551030"/>
    <w:rsid w:val="00551750"/>
    <w:rsid w:val="00552097"/>
    <w:rsid w:val="00552A4D"/>
    <w:rsid w:val="00554334"/>
    <w:rsid w:val="005567A8"/>
    <w:rsid w:val="0055757D"/>
    <w:rsid w:val="0055781C"/>
    <w:rsid w:val="00557F81"/>
    <w:rsid w:val="0056066D"/>
    <w:rsid w:val="005624F5"/>
    <w:rsid w:val="00564E96"/>
    <w:rsid w:val="00566C9C"/>
    <w:rsid w:val="00566DA2"/>
    <w:rsid w:val="00566E09"/>
    <w:rsid w:val="0056728B"/>
    <w:rsid w:val="00567AB1"/>
    <w:rsid w:val="005700A0"/>
    <w:rsid w:val="00570527"/>
    <w:rsid w:val="00571F91"/>
    <w:rsid w:val="005724EC"/>
    <w:rsid w:val="005737C4"/>
    <w:rsid w:val="005744EB"/>
    <w:rsid w:val="00574CEA"/>
    <w:rsid w:val="0057541C"/>
    <w:rsid w:val="005754AE"/>
    <w:rsid w:val="00575612"/>
    <w:rsid w:val="00575DF8"/>
    <w:rsid w:val="00576443"/>
    <w:rsid w:val="0057680D"/>
    <w:rsid w:val="00577100"/>
    <w:rsid w:val="00577319"/>
    <w:rsid w:val="0058147C"/>
    <w:rsid w:val="005824C3"/>
    <w:rsid w:val="005831C1"/>
    <w:rsid w:val="00583BC1"/>
    <w:rsid w:val="00583F4A"/>
    <w:rsid w:val="0058526C"/>
    <w:rsid w:val="005859D2"/>
    <w:rsid w:val="00586343"/>
    <w:rsid w:val="0058701D"/>
    <w:rsid w:val="0059031A"/>
    <w:rsid w:val="00591664"/>
    <w:rsid w:val="00592751"/>
    <w:rsid w:val="00592814"/>
    <w:rsid w:val="00593250"/>
    <w:rsid w:val="00593461"/>
    <w:rsid w:val="005945D4"/>
    <w:rsid w:val="00597A09"/>
    <w:rsid w:val="005A0210"/>
    <w:rsid w:val="005A2511"/>
    <w:rsid w:val="005A2ACC"/>
    <w:rsid w:val="005A2DC5"/>
    <w:rsid w:val="005A6AEC"/>
    <w:rsid w:val="005A747F"/>
    <w:rsid w:val="005A7F81"/>
    <w:rsid w:val="005B04D2"/>
    <w:rsid w:val="005B0794"/>
    <w:rsid w:val="005B2317"/>
    <w:rsid w:val="005B3166"/>
    <w:rsid w:val="005B43B2"/>
    <w:rsid w:val="005B471A"/>
    <w:rsid w:val="005B6309"/>
    <w:rsid w:val="005B6F0C"/>
    <w:rsid w:val="005B729D"/>
    <w:rsid w:val="005C01B8"/>
    <w:rsid w:val="005C0418"/>
    <w:rsid w:val="005C081F"/>
    <w:rsid w:val="005C1403"/>
    <w:rsid w:val="005C2B4F"/>
    <w:rsid w:val="005C3620"/>
    <w:rsid w:val="005C3AA2"/>
    <w:rsid w:val="005C428D"/>
    <w:rsid w:val="005C5C3B"/>
    <w:rsid w:val="005C5CA0"/>
    <w:rsid w:val="005C5DC7"/>
    <w:rsid w:val="005C72EB"/>
    <w:rsid w:val="005D01F3"/>
    <w:rsid w:val="005D0617"/>
    <w:rsid w:val="005D0889"/>
    <w:rsid w:val="005D10C8"/>
    <w:rsid w:val="005D13CE"/>
    <w:rsid w:val="005D1E1F"/>
    <w:rsid w:val="005D20BE"/>
    <w:rsid w:val="005D24D7"/>
    <w:rsid w:val="005D2A87"/>
    <w:rsid w:val="005D43A4"/>
    <w:rsid w:val="005D4A48"/>
    <w:rsid w:val="005D68A7"/>
    <w:rsid w:val="005D6ECB"/>
    <w:rsid w:val="005D7234"/>
    <w:rsid w:val="005E3349"/>
    <w:rsid w:val="005E3579"/>
    <w:rsid w:val="005E3FEA"/>
    <w:rsid w:val="005E5AD6"/>
    <w:rsid w:val="005E5EC7"/>
    <w:rsid w:val="005E7FEE"/>
    <w:rsid w:val="005E7FFA"/>
    <w:rsid w:val="005F0444"/>
    <w:rsid w:val="005F05F0"/>
    <w:rsid w:val="005F2525"/>
    <w:rsid w:val="005F2961"/>
    <w:rsid w:val="005F3D50"/>
    <w:rsid w:val="005F4CD2"/>
    <w:rsid w:val="005F5E39"/>
    <w:rsid w:val="005F6755"/>
    <w:rsid w:val="005F6B1B"/>
    <w:rsid w:val="0060066F"/>
    <w:rsid w:val="00600BA8"/>
    <w:rsid w:val="00601B42"/>
    <w:rsid w:val="00602030"/>
    <w:rsid w:val="006024F3"/>
    <w:rsid w:val="00602887"/>
    <w:rsid w:val="0060309E"/>
    <w:rsid w:val="00604428"/>
    <w:rsid w:val="0060490B"/>
    <w:rsid w:val="00606FFE"/>
    <w:rsid w:val="00607360"/>
    <w:rsid w:val="00607B90"/>
    <w:rsid w:val="006100A6"/>
    <w:rsid w:val="00610F8D"/>
    <w:rsid w:val="00612145"/>
    <w:rsid w:val="00615B9A"/>
    <w:rsid w:val="00616349"/>
    <w:rsid w:val="00616553"/>
    <w:rsid w:val="00617B0D"/>
    <w:rsid w:val="006228B4"/>
    <w:rsid w:val="006239E3"/>
    <w:rsid w:val="00623F7D"/>
    <w:rsid w:val="006242B6"/>
    <w:rsid w:val="006248F6"/>
    <w:rsid w:val="00625A6C"/>
    <w:rsid w:val="006272B1"/>
    <w:rsid w:val="00627588"/>
    <w:rsid w:val="006308B0"/>
    <w:rsid w:val="00631616"/>
    <w:rsid w:val="00632467"/>
    <w:rsid w:val="00632E95"/>
    <w:rsid w:val="00633990"/>
    <w:rsid w:val="00634A98"/>
    <w:rsid w:val="00636D6F"/>
    <w:rsid w:val="00636E47"/>
    <w:rsid w:val="0063756A"/>
    <w:rsid w:val="00640147"/>
    <w:rsid w:val="00641ED4"/>
    <w:rsid w:val="00642851"/>
    <w:rsid w:val="006429D4"/>
    <w:rsid w:val="00643150"/>
    <w:rsid w:val="00643C31"/>
    <w:rsid w:val="00644685"/>
    <w:rsid w:val="00644C8D"/>
    <w:rsid w:val="0064557A"/>
    <w:rsid w:val="006460F4"/>
    <w:rsid w:val="00646777"/>
    <w:rsid w:val="0064685C"/>
    <w:rsid w:val="006478DF"/>
    <w:rsid w:val="0065024B"/>
    <w:rsid w:val="00650CB3"/>
    <w:rsid w:val="00650FDC"/>
    <w:rsid w:val="00653C5C"/>
    <w:rsid w:val="00654029"/>
    <w:rsid w:val="006544DB"/>
    <w:rsid w:val="00656871"/>
    <w:rsid w:val="00657027"/>
    <w:rsid w:val="006602B4"/>
    <w:rsid w:val="006604E6"/>
    <w:rsid w:val="00661B04"/>
    <w:rsid w:val="00662D25"/>
    <w:rsid w:val="00663302"/>
    <w:rsid w:val="0066386B"/>
    <w:rsid w:val="0066392A"/>
    <w:rsid w:val="00664B98"/>
    <w:rsid w:val="00664EA9"/>
    <w:rsid w:val="00665016"/>
    <w:rsid w:val="00665623"/>
    <w:rsid w:val="00665CE6"/>
    <w:rsid w:val="006664F2"/>
    <w:rsid w:val="00666D28"/>
    <w:rsid w:val="00667092"/>
    <w:rsid w:val="006674BC"/>
    <w:rsid w:val="00667642"/>
    <w:rsid w:val="00667783"/>
    <w:rsid w:val="00670E34"/>
    <w:rsid w:val="006712FC"/>
    <w:rsid w:val="00671C67"/>
    <w:rsid w:val="006755AF"/>
    <w:rsid w:val="006760A2"/>
    <w:rsid w:val="006760EC"/>
    <w:rsid w:val="0067618D"/>
    <w:rsid w:val="00677CCF"/>
    <w:rsid w:val="006806B5"/>
    <w:rsid w:val="00680BF8"/>
    <w:rsid w:val="00680FBB"/>
    <w:rsid w:val="006811D8"/>
    <w:rsid w:val="00682968"/>
    <w:rsid w:val="00682E40"/>
    <w:rsid w:val="006839B0"/>
    <w:rsid w:val="00684E1B"/>
    <w:rsid w:val="00685A67"/>
    <w:rsid w:val="006863F4"/>
    <w:rsid w:val="006875C9"/>
    <w:rsid w:val="00690081"/>
    <w:rsid w:val="006900A5"/>
    <w:rsid w:val="006932FA"/>
    <w:rsid w:val="006934CE"/>
    <w:rsid w:val="0069355E"/>
    <w:rsid w:val="006941F1"/>
    <w:rsid w:val="006952B1"/>
    <w:rsid w:val="00695BFD"/>
    <w:rsid w:val="006969EB"/>
    <w:rsid w:val="00697992"/>
    <w:rsid w:val="00697F2B"/>
    <w:rsid w:val="006A043E"/>
    <w:rsid w:val="006A0F5C"/>
    <w:rsid w:val="006A1257"/>
    <w:rsid w:val="006A1A71"/>
    <w:rsid w:val="006A1CE5"/>
    <w:rsid w:val="006A1EDD"/>
    <w:rsid w:val="006A1FAE"/>
    <w:rsid w:val="006A3F01"/>
    <w:rsid w:val="006A42DA"/>
    <w:rsid w:val="006A4401"/>
    <w:rsid w:val="006A7049"/>
    <w:rsid w:val="006A78DB"/>
    <w:rsid w:val="006B0D94"/>
    <w:rsid w:val="006B0F8C"/>
    <w:rsid w:val="006B12B8"/>
    <w:rsid w:val="006B1C7B"/>
    <w:rsid w:val="006B2576"/>
    <w:rsid w:val="006B2B8E"/>
    <w:rsid w:val="006B3879"/>
    <w:rsid w:val="006B3947"/>
    <w:rsid w:val="006B414A"/>
    <w:rsid w:val="006B4601"/>
    <w:rsid w:val="006B46AB"/>
    <w:rsid w:val="006B5138"/>
    <w:rsid w:val="006B5158"/>
    <w:rsid w:val="006B51FA"/>
    <w:rsid w:val="006B573B"/>
    <w:rsid w:val="006B674A"/>
    <w:rsid w:val="006B6C39"/>
    <w:rsid w:val="006B7CD6"/>
    <w:rsid w:val="006C0FEA"/>
    <w:rsid w:val="006C1000"/>
    <w:rsid w:val="006C3EBB"/>
    <w:rsid w:val="006C492C"/>
    <w:rsid w:val="006C4A74"/>
    <w:rsid w:val="006C590E"/>
    <w:rsid w:val="006C5920"/>
    <w:rsid w:val="006C7235"/>
    <w:rsid w:val="006C7D57"/>
    <w:rsid w:val="006D0387"/>
    <w:rsid w:val="006D09B7"/>
    <w:rsid w:val="006D10F3"/>
    <w:rsid w:val="006D11F0"/>
    <w:rsid w:val="006D20DD"/>
    <w:rsid w:val="006D2207"/>
    <w:rsid w:val="006D2252"/>
    <w:rsid w:val="006D2B1D"/>
    <w:rsid w:val="006D356E"/>
    <w:rsid w:val="006D38AA"/>
    <w:rsid w:val="006D4B1C"/>
    <w:rsid w:val="006D6017"/>
    <w:rsid w:val="006D6936"/>
    <w:rsid w:val="006E06D7"/>
    <w:rsid w:val="006E15A5"/>
    <w:rsid w:val="006E1A0C"/>
    <w:rsid w:val="006E39FD"/>
    <w:rsid w:val="006E42C0"/>
    <w:rsid w:val="006E5F23"/>
    <w:rsid w:val="006E6080"/>
    <w:rsid w:val="006F01B8"/>
    <w:rsid w:val="006F01EE"/>
    <w:rsid w:val="006F13C3"/>
    <w:rsid w:val="006F272F"/>
    <w:rsid w:val="006F3258"/>
    <w:rsid w:val="006F3399"/>
    <w:rsid w:val="006F4968"/>
    <w:rsid w:val="006F4A74"/>
    <w:rsid w:val="006F554E"/>
    <w:rsid w:val="006F5897"/>
    <w:rsid w:val="006F5DE1"/>
    <w:rsid w:val="006F5FF4"/>
    <w:rsid w:val="006F6361"/>
    <w:rsid w:val="006F64D1"/>
    <w:rsid w:val="006F74D7"/>
    <w:rsid w:val="006F7656"/>
    <w:rsid w:val="006F78B7"/>
    <w:rsid w:val="006F7ACA"/>
    <w:rsid w:val="00700393"/>
    <w:rsid w:val="00700AA0"/>
    <w:rsid w:val="00700D74"/>
    <w:rsid w:val="007039BB"/>
    <w:rsid w:val="007048FB"/>
    <w:rsid w:val="00705E76"/>
    <w:rsid w:val="0070695D"/>
    <w:rsid w:val="00706DBF"/>
    <w:rsid w:val="0070734D"/>
    <w:rsid w:val="00710140"/>
    <w:rsid w:val="007117EA"/>
    <w:rsid w:val="0071209A"/>
    <w:rsid w:val="007138DB"/>
    <w:rsid w:val="00715613"/>
    <w:rsid w:val="00715FEA"/>
    <w:rsid w:val="007210FB"/>
    <w:rsid w:val="007231AE"/>
    <w:rsid w:val="00723990"/>
    <w:rsid w:val="00723EEF"/>
    <w:rsid w:val="0072446F"/>
    <w:rsid w:val="007245BF"/>
    <w:rsid w:val="00724C0D"/>
    <w:rsid w:val="00727192"/>
    <w:rsid w:val="00727821"/>
    <w:rsid w:val="007310DB"/>
    <w:rsid w:val="00731DF9"/>
    <w:rsid w:val="00732453"/>
    <w:rsid w:val="00732CF2"/>
    <w:rsid w:val="007346C2"/>
    <w:rsid w:val="007350A8"/>
    <w:rsid w:val="00735F4D"/>
    <w:rsid w:val="007365D7"/>
    <w:rsid w:val="00740B95"/>
    <w:rsid w:val="00741D42"/>
    <w:rsid w:val="0074236A"/>
    <w:rsid w:val="007431E9"/>
    <w:rsid w:val="00743DBC"/>
    <w:rsid w:val="0074564C"/>
    <w:rsid w:val="00747BCB"/>
    <w:rsid w:val="00750E3A"/>
    <w:rsid w:val="00751142"/>
    <w:rsid w:val="007528FC"/>
    <w:rsid w:val="00752A2A"/>
    <w:rsid w:val="0075348E"/>
    <w:rsid w:val="00753A49"/>
    <w:rsid w:val="00753CAD"/>
    <w:rsid w:val="0075438F"/>
    <w:rsid w:val="00756549"/>
    <w:rsid w:val="007568F9"/>
    <w:rsid w:val="00756E8A"/>
    <w:rsid w:val="007572AF"/>
    <w:rsid w:val="00757FDF"/>
    <w:rsid w:val="007612CB"/>
    <w:rsid w:val="007613A0"/>
    <w:rsid w:val="00761491"/>
    <w:rsid w:val="007622FA"/>
    <w:rsid w:val="00763984"/>
    <w:rsid w:val="00765B61"/>
    <w:rsid w:val="00766812"/>
    <w:rsid w:val="00766EB3"/>
    <w:rsid w:val="00767845"/>
    <w:rsid w:val="00771351"/>
    <w:rsid w:val="007714FB"/>
    <w:rsid w:val="007720E7"/>
    <w:rsid w:val="00773103"/>
    <w:rsid w:val="007747BD"/>
    <w:rsid w:val="00775EC7"/>
    <w:rsid w:val="0077790D"/>
    <w:rsid w:val="00781A03"/>
    <w:rsid w:val="00782BD7"/>
    <w:rsid w:val="00784C7F"/>
    <w:rsid w:val="00784CB3"/>
    <w:rsid w:val="007859BF"/>
    <w:rsid w:val="00786A77"/>
    <w:rsid w:val="00786F50"/>
    <w:rsid w:val="00787C7A"/>
    <w:rsid w:val="007909D2"/>
    <w:rsid w:val="00791946"/>
    <w:rsid w:val="0079230E"/>
    <w:rsid w:val="00793218"/>
    <w:rsid w:val="00793345"/>
    <w:rsid w:val="0079444E"/>
    <w:rsid w:val="0079459B"/>
    <w:rsid w:val="007951B8"/>
    <w:rsid w:val="00795D8C"/>
    <w:rsid w:val="00796594"/>
    <w:rsid w:val="007A0DB1"/>
    <w:rsid w:val="007A1E8A"/>
    <w:rsid w:val="007A3B1B"/>
    <w:rsid w:val="007A3F68"/>
    <w:rsid w:val="007A55B8"/>
    <w:rsid w:val="007A5A73"/>
    <w:rsid w:val="007A5BCF"/>
    <w:rsid w:val="007A623A"/>
    <w:rsid w:val="007B134D"/>
    <w:rsid w:val="007B1792"/>
    <w:rsid w:val="007B227D"/>
    <w:rsid w:val="007B3B5E"/>
    <w:rsid w:val="007B441D"/>
    <w:rsid w:val="007B5638"/>
    <w:rsid w:val="007B7A14"/>
    <w:rsid w:val="007C0080"/>
    <w:rsid w:val="007C016D"/>
    <w:rsid w:val="007C08E8"/>
    <w:rsid w:val="007C0D71"/>
    <w:rsid w:val="007C0E87"/>
    <w:rsid w:val="007C18E6"/>
    <w:rsid w:val="007C1C03"/>
    <w:rsid w:val="007C245D"/>
    <w:rsid w:val="007C2C67"/>
    <w:rsid w:val="007C31EF"/>
    <w:rsid w:val="007C44F5"/>
    <w:rsid w:val="007C506B"/>
    <w:rsid w:val="007C573F"/>
    <w:rsid w:val="007C5AA0"/>
    <w:rsid w:val="007C5B9D"/>
    <w:rsid w:val="007C6AA2"/>
    <w:rsid w:val="007C6F4F"/>
    <w:rsid w:val="007C7E1C"/>
    <w:rsid w:val="007D0E5D"/>
    <w:rsid w:val="007D1713"/>
    <w:rsid w:val="007D2765"/>
    <w:rsid w:val="007D36FD"/>
    <w:rsid w:val="007D37BC"/>
    <w:rsid w:val="007D4934"/>
    <w:rsid w:val="007D57C0"/>
    <w:rsid w:val="007D595A"/>
    <w:rsid w:val="007D5FD6"/>
    <w:rsid w:val="007D60F0"/>
    <w:rsid w:val="007D656E"/>
    <w:rsid w:val="007D65FC"/>
    <w:rsid w:val="007D742E"/>
    <w:rsid w:val="007D75FD"/>
    <w:rsid w:val="007D798A"/>
    <w:rsid w:val="007D7DA5"/>
    <w:rsid w:val="007E0F5B"/>
    <w:rsid w:val="007E2336"/>
    <w:rsid w:val="007E2B75"/>
    <w:rsid w:val="007E39C2"/>
    <w:rsid w:val="007E3E92"/>
    <w:rsid w:val="007E3FA3"/>
    <w:rsid w:val="007E3FF0"/>
    <w:rsid w:val="007E41BB"/>
    <w:rsid w:val="007E4553"/>
    <w:rsid w:val="007E4845"/>
    <w:rsid w:val="007E5511"/>
    <w:rsid w:val="007E5635"/>
    <w:rsid w:val="007E56A6"/>
    <w:rsid w:val="007E68EC"/>
    <w:rsid w:val="007F0004"/>
    <w:rsid w:val="007F027C"/>
    <w:rsid w:val="007F03B6"/>
    <w:rsid w:val="007F07CB"/>
    <w:rsid w:val="007F2838"/>
    <w:rsid w:val="007F2898"/>
    <w:rsid w:val="007F3DE1"/>
    <w:rsid w:val="007F3F1B"/>
    <w:rsid w:val="007F6887"/>
    <w:rsid w:val="007F6C2C"/>
    <w:rsid w:val="007F70BE"/>
    <w:rsid w:val="007F7776"/>
    <w:rsid w:val="0080417A"/>
    <w:rsid w:val="00805429"/>
    <w:rsid w:val="00805698"/>
    <w:rsid w:val="00805A30"/>
    <w:rsid w:val="00806D77"/>
    <w:rsid w:val="008073AE"/>
    <w:rsid w:val="00810904"/>
    <w:rsid w:val="00810FC6"/>
    <w:rsid w:val="008115E2"/>
    <w:rsid w:val="00811AD5"/>
    <w:rsid w:val="00814F83"/>
    <w:rsid w:val="008151D3"/>
    <w:rsid w:val="00815BD7"/>
    <w:rsid w:val="00816B08"/>
    <w:rsid w:val="008212CC"/>
    <w:rsid w:val="0082230A"/>
    <w:rsid w:val="00822A0E"/>
    <w:rsid w:val="00823D60"/>
    <w:rsid w:val="008247B9"/>
    <w:rsid w:val="00824B28"/>
    <w:rsid w:val="00824F76"/>
    <w:rsid w:val="00825CDA"/>
    <w:rsid w:val="0082611B"/>
    <w:rsid w:val="00826964"/>
    <w:rsid w:val="00826DD8"/>
    <w:rsid w:val="0083074F"/>
    <w:rsid w:val="00830F7B"/>
    <w:rsid w:val="008311B1"/>
    <w:rsid w:val="008313CB"/>
    <w:rsid w:val="0083144B"/>
    <w:rsid w:val="00831500"/>
    <w:rsid w:val="00836504"/>
    <w:rsid w:val="008369E6"/>
    <w:rsid w:val="00837076"/>
    <w:rsid w:val="00841941"/>
    <w:rsid w:val="00841BE2"/>
    <w:rsid w:val="00843B68"/>
    <w:rsid w:val="00844586"/>
    <w:rsid w:val="00844E20"/>
    <w:rsid w:val="0084515A"/>
    <w:rsid w:val="008452C6"/>
    <w:rsid w:val="00846316"/>
    <w:rsid w:val="00846467"/>
    <w:rsid w:val="0084703B"/>
    <w:rsid w:val="00847A74"/>
    <w:rsid w:val="00851836"/>
    <w:rsid w:val="00851AD5"/>
    <w:rsid w:val="00851D00"/>
    <w:rsid w:val="00852F84"/>
    <w:rsid w:val="008565BD"/>
    <w:rsid w:val="0085705C"/>
    <w:rsid w:val="00857FAF"/>
    <w:rsid w:val="00861232"/>
    <w:rsid w:val="00862AB0"/>
    <w:rsid w:val="00862D14"/>
    <w:rsid w:val="008634E1"/>
    <w:rsid w:val="0086362E"/>
    <w:rsid w:val="0086506D"/>
    <w:rsid w:val="0086545C"/>
    <w:rsid w:val="008662DE"/>
    <w:rsid w:val="008663BB"/>
    <w:rsid w:val="008679CC"/>
    <w:rsid w:val="00870343"/>
    <w:rsid w:val="00872FB1"/>
    <w:rsid w:val="0087416B"/>
    <w:rsid w:val="00874B37"/>
    <w:rsid w:val="00874F43"/>
    <w:rsid w:val="008751CC"/>
    <w:rsid w:val="00876B34"/>
    <w:rsid w:val="00881633"/>
    <w:rsid w:val="0088252D"/>
    <w:rsid w:val="008826C5"/>
    <w:rsid w:val="00882A51"/>
    <w:rsid w:val="00883E19"/>
    <w:rsid w:val="008842F5"/>
    <w:rsid w:val="008877D3"/>
    <w:rsid w:val="00887A2F"/>
    <w:rsid w:val="00887EC4"/>
    <w:rsid w:val="00890558"/>
    <w:rsid w:val="00890B16"/>
    <w:rsid w:val="008913AB"/>
    <w:rsid w:val="0089349D"/>
    <w:rsid w:val="00895264"/>
    <w:rsid w:val="00895781"/>
    <w:rsid w:val="0089589D"/>
    <w:rsid w:val="00896134"/>
    <w:rsid w:val="00897995"/>
    <w:rsid w:val="00897EB7"/>
    <w:rsid w:val="008A2097"/>
    <w:rsid w:val="008A2139"/>
    <w:rsid w:val="008A239A"/>
    <w:rsid w:val="008A26C5"/>
    <w:rsid w:val="008A3260"/>
    <w:rsid w:val="008A3D73"/>
    <w:rsid w:val="008A4B61"/>
    <w:rsid w:val="008A5324"/>
    <w:rsid w:val="008A600F"/>
    <w:rsid w:val="008B18D0"/>
    <w:rsid w:val="008B2F18"/>
    <w:rsid w:val="008B4048"/>
    <w:rsid w:val="008B4761"/>
    <w:rsid w:val="008B4BBA"/>
    <w:rsid w:val="008B51E4"/>
    <w:rsid w:val="008B5C9F"/>
    <w:rsid w:val="008B6546"/>
    <w:rsid w:val="008B666B"/>
    <w:rsid w:val="008B6B75"/>
    <w:rsid w:val="008B6CBF"/>
    <w:rsid w:val="008B748E"/>
    <w:rsid w:val="008B7D3A"/>
    <w:rsid w:val="008B7F7F"/>
    <w:rsid w:val="008C089D"/>
    <w:rsid w:val="008C2EDC"/>
    <w:rsid w:val="008C3A40"/>
    <w:rsid w:val="008C4F82"/>
    <w:rsid w:val="008C52AD"/>
    <w:rsid w:val="008C53D7"/>
    <w:rsid w:val="008C7074"/>
    <w:rsid w:val="008C72CE"/>
    <w:rsid w:val="008C79D7"/>
    <w:rsid w:val="008C7BF3"/>
    <w:rsid w:val="008D0933"/>
    <w:rsid w:val="008D0BB8"/>
    <w:rsid w:val="008D4083"/>
    <w:rsid w:val="008D4B77"/>
    <w:rsid w:val="008D508E"/>
    <w:rsid w:val="008D5501"/>
    <w:rsid w:val="008D62E9"/>
    <w:rsid w:val="008D653D"/>
    <w:rsid w:val="008D77B1"/>
    <w:rsid w:val="008E148B"/>
    <w:rsid w:val="008E2820"/>
    <w:rsid w:val="008E44CE"/>
    <w:rsid w:val="008E6106"/>
    <w:rsid w:val="008E70DE"/>
    <w:rsid w:val="008E76DA"/>
    <w:rsid w:val="008F02EF"/>
    <w:rsid w:val="008F0A39"/>
    <w:rsid w:val="008F0BFF"/>
    <w:rsid w:val="008F1455"/>
    <w:rsid w:val="008F15A8"/>
    <w:rsid w:val="008F448E"/>
    <w:rsid w:val="008F5095"/>
    <w:rsid w:val="008F585C"/>
    <w:rsid w:val="008F5974"/>
    <w:rsid w:val="008F7DE9"/>
    <w:rsid w:val="008F7FE2"/>
    <w:rsid w:val="00901AA1"/>
    <w:rsid w:val="0090206B"/>
    <w:rsid w:val="009022C4"/>
    <w:rsid w:val="00903860"/>
    <w:rsid w:val="009047E5"/>
    <w:rsid w:val="009051F3"/>
    <w:rsid w:val="009079E0"/>
    <w:rsid w:val="00913DE5"/>
    <w:rsid w:val="0091490E"/>
    <w:rsid w:val="009149F5"/>
    <w:rsid w:val="00915F95"/>
    <w:rsid w:val="00916DD3"/>
    <w:rsid w:val="00916E6C"/>
    <w:rsid w:val="00917008"/>
    <w:rsid w:val="00917149"/>
    <w:rsid w:val="00917992"/>
    <w:rsid w:val="0092035A"/>
    <w:rsid w:val="00921AB4"/>
    <w:rsid w:val="009230F3"/>
    <w:rsid w:val="00924104"/>
    <w:rsid w:val="0092474E"/>
    <w:rsid w:val="00925248"/>
    <w:rsid w:val="0092565E"/>
    <w:rsid w:val="00926804"/>
    <w:rsid w:val="00926CE9"/>
    <w:rsid w:val="009276E0"/>
    <w:rsid w:val="0093043B"/>
    <w:rsid w:val="009307F1"/>
    <w:rsid w:val="00930A40"/>
    <w:rsid w:val="009315B9"/>
    <w:rsid w:val="00931FC2"/>
    <w:rsid w:val="00932E94"/>
    <w:rsid w:val="00934610"/>
    <w:rsid w:val="00934932"/>
    <w:rsid w:val="009349C8"/>
    <w:rsid w:val="00934E14"/>
    <w:rsid w:val="0093526E"/>
    <w:rsid w:val="009375B0"/>
    <w:rsid w:val="009379C1"/>
    <w:rsid w:val="00941599"/>
    <w:rsid w:val="00942BB1"/>
    <w:rsid w:val="00942EA2"/>
    <w:rsid w:val="00943518"/>
    <w:rsid w:val="0094357A"/>
    <w:rsid w:val="009435B1"/>
    <w:rsid w:val="00943A61"/>
    <w:rsid w:val="00943C32"/>
    <w:rsid w:val="00944BDF"/>
    <w:rsid w:val="00945607"/>
    <w:rsid w:val="00947411"/>
    <w:rsid w:val="009506DD"/>
    <w:rsid w:val="00950E92"/>
    <w:rsid w:val="00952743"/>
    <w:rsid w:val="00953258"/>
    <w:rsid w:val="00954163"/>
    <w:rsid w:val="0095432C"/>
    <w:rsid w:val="009543FC"/>
    <w:rsid w:val="009548C0"/>
    <w:rsid w:val="00954E6D"/>
    <w:rsid w:val="00955BFA"/>
    <w:rsid w:val="00960256"/>
    <w:rsid w:val="009606CC"/>
    <w:rsid w:val="0096125D"/>
    <w:rsid w:val="00961317"/>
    <w:rsid w:val="00962245"/>
    <w:rsid w:val="00962596"/>
    <w:rsid w:val="00962755"/>
    <w:rsid w:val="00962F55"/>
    <w:rsid w:val="00963074"/>
    <w:rsid w:val="00963993"/>
    <w:rsid w:val="009644D6"/>
    <w:rsid w:val="0096505C"/>
    <w:rsid w:val="00966C6F"/>
    <w:rsid w:val="00970284"/>
    <w:rsid w:val="00970752"/>
    <w:rsid w:val="00970C17"/>
    <w:rsid w:val="00970D1B"/>
    <w:rsid w:val="00971AC2"/>
    <w:rsid w:val="009722B8"/>
    <w:rsid w:val="0097337C"/>
    <w:rsid w:val="0097466B"/>
    <w:rsid w:val="00974E7D"/>
    <w:rsid w:val="009755BA"/>
    <w:rsid w:val="00977B6F"/>
    <w:rsid w:val="00981ED9"/>
    <w:rsid w:val="00982C3B"/>
    <w:rsid w:val="0098445D"/>
    <w:rsid w:val="00984A29"/>
    <w:rsid w:val="00984DFF"/>
    <w:rsid w:val="009864C3"/>
    <w:rsid w:val="009868B4"/>
    <w:rsid w:val="00987F1A"/>
    <w:rsid w:val="00991D15"/>
    <w:rsid w:val="00992764"/>
    <w:rsid w:val="00993355"/>
    <w:rsid w:val="00993805"/>
    <w:rsid w:val="00996033"/>
    <w:rsid w:val="00996AF9"/>
    <w:rsid w:val="009A01EB"/>
    <w:rsid w:val="009A0425"/>
    <w:rsid w:val="009A1BDC"/>
    <w:rsid w:val="009A210E"/>
    <w:rsid w:val="009A3AD6"/>
    <w:rsid w:val="009A3DD7"/>
    <w:rsid w:val="009A51CC"/>
    <w:rsid w:val="009A56A6"/>
    <w:rsid w:val="009A58C9"/>
    <w:rsid w:val="009A5B7E"/>
    <w:rsid w:val="009A5EF2"/>
    <w:rsid w:val="009A6954"/>
    <w:rsid w:val="009B0D22"/>
    <w:rsid w:val="009B1A75"/>
    <w:rsid w:val="009B1B54"/>
    <w:rsid w:val="009B279C"/>
    <w:rsid w:val="009B3453"/>
    <w:rsid w:val="009B38B2"/>
    <w:rsid w:val="009B42F7"/>
    <w:rsid w:val="009B508F"/>
    <w:rsid w:val="009B6BC1"/>
    <w:rsid w:val="009B6D08"/>
    <w:rsid w:val="009B6D2C"/>
    <w:rsid w:val="009B73FC"/>
    <w:rsid w:val="009B7A10"/>
    <w:rsid w:val="009C0E32"/>
    <w:rsid w:val="009C16A9"/>
    <w:rsid w:val="009C17F7"/>
    <w:rsid w:val="009C2352"/>
    <w:rsid w:val="009C3EEE"/>
    <w:rsid w:val="009C5997"/>
    <w:rsid w:val="009C5BC5"/>
    <w:rsid w:val="009C64A3"/>
    <w:rsid w:val="009D04A3"/>
    <w:rsid w:val="009D0F74"/>
    <w:rsid w:val="009D114F"/>
    <w:rsid w:val="009D1585"/>
    <w:rsid w:val="009D1E21"/>
    <w:rsid w:val="009D2C94"/>
    <w:rsid w:val="009D34D3"/>
    <w:rsid w:val="009D4017"/>
    <w:rsid w:val="009D490E"/>
    <w:rsid w:val="009D5E21"/>
    <w:rsid w:val="009D673F"/>
    <w:rsid w:val="009E017C"/>
    <w:rsid w:val="009E01F4"/>
    <w:rsid w:val="009E3298"/>
    <w:rsid w:val="009E3E45"/>
    <w:rsid w:val="009E3EB3"/>
    <w:rsid w:val="009E4196"/>
    <w:rsid w:val="009E41E2"/>
    <w:rsid w:val="009E4E10"/>
    <w:rsid w:val="009E5554"/>
    <w:rsid w:val="009E60CF"/>
    <w:rsid w:val="009F0527"/>
    <w:rsid w:val="009F05D1"/>
    <w:rsid w:val="009F07C8"/>
    <w:rsid w:val="009F0A9D"/>
    <w:rsid w:val="009F0F03"/>
    <w:rsid w:val="009F1E1F"/>
    <w:rsid w:val="009F2CC7"/>
    <w:rsid w:val="009F316B"/>
    <w:rsid w:val="009F3DCE"/>
    <w:rsid w:val="009F4EC0"/>
    <w:rsid w:val="009F5E1A"/>
    <w:rsid w:val="009F720A"/>
    <w:rsid w:val="00A00766"/>
    <w:rsid w:val="00A00C29"/>
    <w:rsid w:val="00A01175"/>
    <w:rsid w:val="00A0142B"/>
    <w:rsid w:val="00A01A5E"/>
    <w:rsid w:val="00A01C2E"/>
    <w:rsid w:val="00A02FFE"/>
    <w:rsid w:val="00A03DE1"/>
    <w:rsid w:val="00A04143"/>
    <w:rsid w:val="00A04854"/>
    <w:rsid w:val="00A06FD1"/>
    <w:rsid w:val="00A1005E"/>
    <w:rsid w:val="00A1052F"/>
    <w:rsid w:val="00A10BA7"/>
    <w:rsid w:val="00A11313"/>
    <w:rsid w:val="00A11BBD"/>
    <w:rsid w:val="00A13212"/>
    <w:rsid w:val="00A136D6"/>
    <w:rsid w:val="00A136E2"/>
    <w:rsid w:val="00A1428E"/>
    <w:rsid w:val="00A14306"/>
    <w:rsid w:val="00A14798"/>
    <w:rsid w:val="00A15A38"/>
    <w:rsid w:val="00A15F39"/>
    <w:rsid w:val="00A17A7A"/>
    <w:rsid w:val="00A20542"/>
    <w:rsid w:val="00A21BB6"/>
    <w:rsid w:val="00A2258B"/>
    <w:rsid w:val="00A225D4"/>
    <w:rsid w:val="00A23868"/>
    <w:rsid w:val="00A23E27"/>
    <w:rsid w:val="00A2430F"/>
    <w:rsid w:val="00A24684"/>
    <w:rsid w:val="00A247BC"/>
    <w:rsid w:val="00A24B11"/>
    <w:rsid w:val="00A2551F"/>
    <w:rsid w:val="00A25AFF"/>
    <w:rsid w:val="00A25E27"/>
    <w:rsid w:val="00A25E39"/>
    <w:rsid w:val="00A260C1"/>
    <w:rsid w:val="00A27453"/>
    <w:rsid w:val="00A30826"/>
    <w:rsid w:val="00A31CD4"/>
    <w:rsid w:val="00A33A83"/>
    <w:rsid w:val="00A33ACA"/>
    <w:rsid w:val="00A33E3A"/>
    <w:rsid w:val="00A344CC"/>
    <w:rsid w:val="00A35559"/>
    <w:rsid w:val="00A355A1"/>
    <w:rsid w:val="00A359F9"/>
    <w:rsid w:val="00A35F77"/>
    <w:rsid w:val="00A366C2"/>
    <w:rsid w:val="00A37282"/>
    <w:rsid w:val="00A378C4"/>
    <w:rsid w:val="00A413E0"/>
    <w:rsid w:val="00A41DFB"/>
    <w:rsid w:val="00A4202B"/>
    <w:rsid w:val="00A4229A"/>
    <w:rsid w:val="00A428D4"/>
    <w:rsid w:val="00A42BFB"/>
    <w:rsid w:val="00A434D0"/>
    <w:rsid w:val="00A461FE"/>
    <w:rsid w:val="00A469FF"/>
    <w:rsid w:val="00A46A80"/>
    <w:rsid w:val="00A4705F"/>
    <w:rsid w:val="00A50EA9"/>
    <w:rsid w:val="00A5140E"/>
    <w:rsid w:val="00A51C67"/>
    <w:rsid w:val="00A53E98"/>
    <w:rsid w:val="00A5587C"/>
    <w:rsid w:val="00A55984"/>
    <w:rsid w:val="00A60286"/>
    <w:rsid w:val="00A6215E"/>
    <w:rsid w:val="00A643EB"/>
    <w:rsid w:val="00A64415"/>
    <w:rsid w:val="00A64D9E"/>
    <w:rsid w:val="00A65F43"/>
    <w:rsid w:val="00A66037"/>
    <w:rsid w:val="00A66197"/>
    <w:rsid w:val="00A66A1C"/>
    <w:rsid w:val="00A66BB4"/>
    <w:rsid w:val="00A6735B"/>
    <w:rsid w:val="00A67F4E"/>
    <w:rsid w:val="00A71592"/>
    <w:rsid w:val="00A72953"/>
    <w:rsid w:val="00A73974"/>
    <w:rsid w:val="00A73B38"/>
    <w:rsid w:val="00A75DDA"/>
    <w:rsid w:val="00A760F6"/>
    <w:rsid w:val="00A7630D"/>
    <w:rsid w:val="00A76524"/>
    <w:rsid w:val="00A765C6"/>
    <w:rsid w:val="00A76B55"/>
    <w:rsid w:val="00A77804"/>
    <w:rsid w:val="00A77DE2"/>
    <w:rsid w:val="00A80066"/>
    <w:rsid w:val="00A80201"/>
    <w:rsid w:val="00A808CC"/>
    <w:rsid w:val="00A815BA"/>
    <w:rsid w:val="00A82484"/>
    <w:rsid w:val="00A829A8"/>
    <w:rsid w:val="00A8444A"/>
    <w:rsid w:val="00A84AF6"/>
    <w:rsid w:val="00A84F14"/>
    <w:rsid w:val="00A855DA"/>
    <w:rsid w:val="00A87FD7"/>
    <w:rsid w:val="00A916DF"/>
    <w:rsid w:val="00A91A53"/>
    <w:rsid w:val="00A91B33"/>
    <w:rsid w:val="00A91DA0"/>
    <w:rsid w:val="00A92EDE"/>
    <w:rsid w:val="00A930CC"/>
    <w:rsid w:val="00A93FAE"/>
    <w:rsid w:val="00A941BA"/>
    <w:rsid w:val="00A96031"/>
    <w:rsid w:val="00A964B0"/>
    <w:rsid w:val="00A976EF"/>
    <w:rsid w:val="00A979BC"/>
    <w:rsid w:val="00AA0322"/>
    <w:rsid w:val="00AA09A5"/>
    <w:rsid w:val="00AA0BE7"/>
    <w:rsid w:val="00AA243F"/>
    <w:rsid w:val="00AA2B37"/>
    <w:rsid w:val="00AA2C47"/>
    <w:rsid w:val="00AA3912"/>
    <w:rsid w:val="00AA40AB"/>
    <w:rsid w:val="00AA4D1A"/>
    <w:rsid w:val="00AA4F34"/>
    <w:rsid w:val="00AA4FFA"/>
    <w:rsid w:val="00AA6D33"/>
    <w:rsid w:val="00AA7A1D"/>
    <w:rsid w:val="00AB0796"/>
    <w:rsid w:val="00AB1334"/>
    <w:rsid w:val="00AB1FD8"/>
    <w:rsid w:val="00AB4046"/>
    <w:rsid w:val="00AB5403"/>
    <w:rsid w:val="00AB5B2D"/>
    <w:rsid w:val="00AB79E2"/>
    <w:rsid w:val="00AB7EC1"/>
    <w:rsid w:val="00AB7F0F"/>
    <w:rsid w:val="00AC0FAD"/>
    <w:rsid w:val="00AC1054"/>
    <w:rsid w:val="00AC12A1"/>
    <w:rsid w:val="00AC19CB"/>
    <w:rsid w:val="00AC28BD"/>
    <w:rsid w:val="00AC3137"/>
    <w:rsid w:val="00AC55B9"/>
    <w:rsid w:val="00AC55C5"/>
    <w:rsid w:val="00AC7AF0"/>
    <w:rsid w:val="00AC7E44"/>
    <w:rsid w:val="00AD0020"/>
    <w:rsid w:val="00AD146A"/>
    <w:rsid w:val="00AD1B20"/>
    <w:rsid w:val="00AD2B74"/>
    <w:rsid w:val="00AD3487"/>
    <w:rsid w:val="00AD3CEE"/>
    <w:rsid w:val="00AD4CB2"/>
    <w:rsid w:val="00AD6B07"/>
    <w:rsid w:val="00AD7044"/>
    <w:rsid w:val="00AD730D"/>
    <w:rsid w:val="00AD77D5"/>
    <w:rsid w:val="00AE029C"/>
    <w:rsid w:val="00AE0504"/>
    <w:rsid w:val="00AE150E"/>
    <w:rsid w:val="00AE1F92"/>
    <w:rsid w:val="00AE2073"/>
    <w:rsid w:val="00AE21AD"/>
    <w:rsid w:val="00AE2FAC"/>
    <w:rsid w:val="00AE4984"/>
    <w:rsid w:val="00AE6627"/>
    <w:rsid w:val="00AE7C76"/>
    <w:rsid w:val="00AF00CB"/>
    <w:rsid w:val="00AF0977"/>
    <w:rsid w:val="00AF15DC"/>
    <w:rsid w:val="00AF2AF0"/>
    <w:rsid w:val="00AF4FF4"/>
    <w:rsid w:val="00AF6662"/>
    <w:rsid w:val="00AF6E2C"/>
    <w:rsid w:val="00AF73BC"/>
    <w:rsid w:val="00AF7B9A"/>
    <w:rsid w:val="00B00BE9"/>
    <w:rsid w:val="00B015F4"/>
    <w:rsid w:val="00B01C58"/>
    <w:rsid w:val="00B0380E"/>
    <w:rsid w:val="00B04D0D"/>
    <w:rsid w:val="00B04E8F"/>
    <w:rsid w:val="00B06495"/>
    <w:rsid w:val="00B067FE"/>
    <w:rsid w:val="00B07012"/>
    <w:rsid w:val="00B070EB"/>
    <w:rsid w:val="00B101AF"/>
    <w:rsid w:val="00B10675"/>
    <w:rsid w:val="00B10BFB"/>
    <w:rsid w:val="00B10C5A"/>
    <w:rsid w:val="00B11918"/>
    <w:rsid w:val="00B11C07"/>
    <w:rsid w:val="00B11DD6"/>
    <w:rsid w:val="00B12FA2"/>
    <w:rsid w:val="00B139C3"/>
    <w:rsid w:val="00B14316"/>
    <w:rsid w:val="00B145A1"/>
    <w:rsid w:val="00B153C1"/>
    <w:rsid w:val="00B16643"/>
    <w:rsid w:val="00B16EA2"/>
    <w:rsid w:val="00B21D97"/>
    <w:rsid w:val="00B232E6"/>
    <w:rsid w:val="00B23750"/>
    <w:rsid w:val="00B2494B"/>
    <w:rsid w:val="00B254AA"/>
    <w:rsid w:val="00B2569D"/>
    <w:rsid w:val="00B2670F"/>
    <w:rsid w:val="00B323F5"/>
    <w:rsid w:val="00B328A4"/>
    <w:rsid w:val="00B33CEB"/>
    <w:rsid w:val="00B35F34"/>
    <w:rsid w:val="00B379BD"/>
    <w:rsid w:val="00B37A74"/>
    <w:rsid w:val="00B40EE9"/>
    <w:rsid w:val="00B421A7"/>
    <w:rsid w:val="00B42269"/>
    <w:rsid w:val="00B42A8E"/>
    <w:rsid w:val="00B437FA"/>
    <w:rsid w:val="00B43EFE"/>
    <w:rsid w:val="00B442F9"/>
    <w:rsid w:val="00B45C1B"/>
    <w:rsid w:val="00B4744F"/>
    <w:rsid w:val="00B50434"/>
    <w:rsid w:val="00B50608"/>
    <w:rsid w:val="00B511A6"/>
    <w:rsid w:val="00B51C74"/>
    <w:rsid w:val="00B52951"/>
    <w:rsid w:val="00B53E3A"/>
    <w:rsid w:val="00B547C8"/>
    <w:rsid w:val="00B55D8F"/>
    <w:rsid w:val="00B56D40"/>
    <w:rsid w:val="00B573D1"/>
    <w:rsid w:val="00B57976"/>
    <w:rsid w:val="00B57DB0"/>
    <w:rsid w:val="00B60C1A"/>
    <w:rsid w:val="00B61410"/>
    <w:rsid w:val="00B621C2"/>
    <w:rsid w:val="00B62EB9"/>
    <w:rsid w:val="00B65370"/>
    <w:rsid w:val="00B660D2"/>
    <w:rsid w:val="00B67E51"/>
    <w:rsid w:val="00B70DA2"/>
    <w:rsid w:val="00B7173B"/>
    <w:rsid w:val="00B7262C"/>
    <w:rsid w:val="00B7373C"/>
    <w:rsid w:val="00B73A55"/>
    <w:rsid w:val="00B7480F"/>
    <w:rsid w:val="00B74F36"/>
    <w:rsid w:val="00B75062"/>
    <w:rsid w:val="00B75B33"/>
    <w:rsid w:val="00B76CD9"/>
    <w:rsid w:val="00B775DE"/>
    <w:rsid w:val="00B77E1F"/>
    <w:rsid w:val="00B77E66"/>
    <w:rsid w:val="00B77EFA"/>
    <w:rsid w:val="00B805F0"/>
    <w:rsid w:val="00B81A91"/>
    <w:rsid w:val="00B8270B"/>
    <w:rsid w:val="00B849D4"/>
    <w:rsid w:val="00B8542E"/>
    <w:rsid w:val="00B8591F"/>
    <w:rsid w:val="00B85AA7"/>
    <w:rsid w:val="00B86398"/>
    <w:rsid w:val="00B869BB"/>
    <w:rsid w:val="00B86A27"/>
    <w:rsid w:val="00B87C7C"/>
    <w:rsid w:val="00B87E8C"/>
    <w:rsid w:val="00B9054A"/>
    <w:rsid w:val="00B918F0"/>
    <w:rsid w:val="00B919FB"/>
    <w:rsid w:val="00B92040"/>
    <w:rsid w:val="00B928F4"/>
    <w:rsid w:val="00B92B03"/>
    <w:rsid w:val="00B940F5"/>
    <w:rsid w:val="00B9468D"/>
    <w:rsid w:val="00B964F0"/>
    <w:rsid w:val="00B97144"/>
    <w:rsid w:val="00B974FE"/>
    <w:rsid w:val="00B97BA2"/>
    <w:rsid w:val="00B97D12"/>
    <w:rsid w:val="00BA0131"/>
    <w:rsid w:val="00BA0D15"/>
    <w:rsid w:val="00BA0F8C"/>
    <w:rsid w:val="00BA13FC"/>
    <w:rsid w:val="00BA1F97"/>
    <w:rsid w:val="00BA2B6C"/>
    <w:rsid w:val="00BA3EEB"/>
    <w:rsid w:val="00BA5759"/>
    <w:rsid w:val="00BA5FED"/>
    <w:rsid w:val="00BA601C"/>
    <w:rsid w:val="00BA62CE"/>
    <w:rsid w:val="00BA64A2"/>
    <w:rsid w:val="00BA6601"/>
    <w:rsid w:val="00BA7A59"/>
    <w:rsid w:val="00BA7C27"/>
    <w:rsid w:val="00BB1C65"/>
    <w:rsid w:val="00BB2A28"/>
    <w:rsid w:val="00BB2F6B"/>
    <w:rsid w:val="00BB458C"/>
    <w:rsid w:val="00BB4B55"/>
    <w:rsid w:val="00BB5E8B"/>
    <w:rsid w:val="00BB7AFD"/>
    <w:rsid w:val="00BC1187"/>
    <w:rsid w:val="00BC1469"/>
    <w:rsid w:val="00BC3082"/>
    <w:rsid w:val="00BC3556"/>
    <w:rsid w:val="00BC52A9"/>
    <w:rsid w:val="00BC68C8"/>
    <w:rsid w:val="00BD03C7"/>
    <w:rsid w:val="00BD19CB"/>
    <w:rsid w:val="00BD19E3"/>
    <w:rsid w:val="00BD1C40"/>
    <w:rsid w:val="00BD281F"/>
    <w:rsid w:val="00BD43E7"/>
    <w:rsid w:val="00BD5C5C"/>
    <w:rsid w:val="00BD5D67"/>
    <w:rsid w:val="00BE04CC"/>
    <w:rsid w:val="00BE08DD"/>
    <w:rsid w:val="00BE0D4D"/>
    <w:rsid w:val="00BE1D7A"/>
    <w:rsid w:val="00BE3087"/>
    <w:rsid w:val="00BE32C5"/>
    <w:rsid w:val="00BE3542"/>
    <w:rsid w:val="00BE358A"/>
    <w:rsid w:val="00BE51DA"/>
    <w:rsid w:val="00BE56FE"/>
    <w:rsid w:val="00BE5A64"/>
    <w:rsid w:val="00BE5FB8"/>
    <w:rsid w:val="00BE6BFA"/>
    <w:rsid w:val="00BE6DF5"/>
    <w:rsid w:val="00BE725B"/>
    <w:rsid w:val="00BE7561"/>
    <w:rsid w:val="00BE77AD"/>
    <w:rsid w:val="00BF2116"/>
    <w:rsid w:val="00BF286B"/>
    <w:rsid w:val="00BF2F6F"/>
    <w:rsid w:val="00BF3A8A"/>
    <w:rsid w:val="00BF407E"/>
    <w:rsid w:val="00BF5765"/>
    <w:rsid w:val="00BF5C4D"/>
    <w:rsid w:val="00BF6099"/>
    <w:rsid w:val="00BF746A"/>
    <w:rsid w:val="00BF77A5"/>
    <w:rsid w:val="00BF7AFF"/>
    <w:rsid w:val="00C0044A"/>
    <w:rsid w:val="00C014B0"/>
    <w:rsid w:val="00C02967"/>
    <w:rsid w:val="00C046E4"/>
    <w:rsid w:val="00C056E4"/>
    <w:rsid w:val="00C05C4D"/>
    <w:rsid w:val="00C0603C"/>
    <w:rsid w:val="00C11E43"/>
    <w:rsid w:val="00C131DD"/>
    <w:rsid w:val="00C137F5"/>
    <w:rsid w:val="00C15428"/>
    <w:rsid w:val="00C1640A"/>
    <w:rsid w:val="00C1640D"/>
    <w:rsid w:val="00C167A3"/>
    <w:rsid w:val="00C21189"/>
    <w:rsid w:val="00C22418"/>
    <w:rsid w:val="00C22791"/>
    <w:rsid w:val="00C22AAD"/>
    <w:rsid w:val="00C241B8"/>
    <w:rsid w:val="00C24797"/>
    <w:rsid w:val="00C2567F"/>
    <w:rsid w:val="00C25F76"/>
    <w:rsid w:val="00C26701"/>
    <w:rsid w:val="00C26948"/>
    <w:rsid w:val="00C309BE"/>
    <w:rsid w:val="00C30B4A"/>
    <w:rsid w:val="00C3152F"/>
    <w:rsid w:val="00C31F18"/>
    <w:rsid w:val="00C3349F"/>
    <w:rsid w:val="00C337EE"/>
    <w:rsid w:val="00C338F2"/>
    <w:rsid w:val="00C34A29"/>
    <w:rsid w:val="00C356E5"/>
    <w:rsid w:val="00C357A0"/>
    <w:rsid w:val="00C35DCB"/>
    <w:rsid w:val="00C36CDA"/>
    <w:rsid w:val="00C36D15"/>
    <w:rsid w:val="00C3740A"/>
    <w:rsid w:val="00C41178"/>
    <w:rsid w:val="00C41185"/>
    <w:rsid w:val="00C41288"/>
    <w:rsid w:val="00C419EE"/>
    <w:rsid w:val="00C42029"/>
    <w:rsid w:val="00C42BFF"/>
    <w:rsid w:val="00C46612"/>
    <w:rsid w:val="00C4663F"/>
    <w:rsid w:val="00C4691D"/>
    <w:rsid w:val="00C507CC"/>
    <w:rsid w:val="00C50E5C"/>
    <w:rsid w:val="00C510C4"/>
    <w:rsid w:val="00C52774"/>
    <w:rsid w:val="00C52820"/>
    <w:rsid w:val="00C531D9"/>
    <w:rsid w:val="00C53AC9"/>
    <w:rsid w:val="00C545F7"/>
    <w:rsid w:val="00C5681F"/>
    <w:rsid w:val="00C56BBB"/>
    <w:rsid w:val="00C56DDD"/>
    <w:rsid w:val="00C5715B"/>
    <w:rsid w:val="00C57DA4"/>
    <w:rsid w:val="00C601AC"/>
    <w:rsid w:val="00C61F04"/>
    <w:rsid w:val="00C62A1E"/>
    <w:rsid w:val="00C63503"/>
    <w:rsid w:val="00C64E44"/>
    <w:rsid w:val="00C65365"/>
    <w:rsid w:val="00C662AB"/>
    <w:rsid w:val="00C70B1E"/>
    <w:rsid w:val="00C72B4B"/>
    <w:rsid w:val="00C7372C"/>
    <w:rsid w:val="00C73D58"/>
    <w:rsid w:val="00C73DF3"/>
    <w:rsid w:val="00C74C44"/>
    <w:rsid w:val="00C750F5"/>
    <w:rsid w:val="00C75ED8"/>
    <w:rsid w:val="00C760A8"/>
    <w:rsid w:val="00C76701"/>
    <w:rsid w:val="00C7741A"/>
    <w:rsid w:val="00C77787"/>
    <w:rsid w:val="00C801F9"/>
    <w:rsid w:val="00C81BE4"/>
    <w:rsid w:val="00C82658"/>
    <w:rsid w:val="00C83A93"/>
    <w:rsid w:val="00C83EC7"/>
    <w:rsid w:val="00C857EA"/>
    <w:rsid w:val="00C85E0E"/>
    <w:rsid w:val="00C86A21"/>
    <w:rsid w:val="00C86C23"/>
    <w:rsid w:val="00C908C5"/>
    <w:rsid w:val="00C90D38"/>
    <w:rsid w:val="00C9198D"/>
    <w:rsid w:val="00C91A5B"/>
    <w:rsid w:val="00C91D7C"/>
    <w:rsid w:val="00C92AE7"/>
    <w:rsid w:val="00C92DC3"/>
    <w:rsid w:val="00C9306B"/>
    <w:rsid w:val="00C93153"/>
    <w:rsid w:val="00C931A4"/>
    <w:rsid w:val="00C93D15"/>
    <w:rsid w:val="00C96162"/>
    <w:rsid w:val="00C96E3E"/>
    <w:rsid w:val="00CA333D"/>
    <w:rsid w:val="00CA3A8E"/>
    <w:rsid w:val="00CA5D22"/>
    <w:rsid w:val="00CA67DC"/>
    <w:rsid w:val="00CA796D"/>
    <w:rsid w:val="00CB1497"/>
    <w:rsid w:val="00CB1558"/>
    <w:rsid w:val="00CB233D"/>
    <w:rsid w:val="00CB248D"/>
    <w:rsid w:val="00CB3049"/>
    <w:rsid w:val="00CB39D5"/>
    <w:rsid w:val="00CB4905"/>
    <w:rsid w:val="00CB49E9"/>
    <w:rsid w:val="00CB5E0F"/>
    <w:rsid w:val="00CB676E"/>
    <w:rsid w:val="00CB694F"/>
    <w:rsid w:val="00CB7981"/>
    <w:rsid w:val="00CC0B65"/>
    <w:rsid w:val="00CC3051"/>
    <w:rsid w:val="00CC5171"/>
    <w:rsid w:val="00CD0461"/>
    <w:rsid w:val="00CD1F13"/>
    <w:rsid w:val="00CD25F0"/>
    <w:rsid w:val="00CD2828"/>
    <w:rsid w:val="00CD2F2B"/>
    <w:rsid w:val="00CD447D"/>
    <w:rsid w:val="00CD4C28"/>
    <w:rsid w:val="00CD6A93"/>
    <w:rsid w:val="00CD7621"/>
    <w:rsid w:val="00CE0B62"/>
    <w:rsid w:val="00CE1C37"/>
    <w:rsid w:val="00CE2AA5"/>
    <w:rsid w:val="00CE32AB"/>
    <w:rsid w:val="00CE32F6"/>
    <w:rsid w:val="00CE4A71"/>
    <w:rsid w:val="00CE4CCA"/>
    <w:rsid w:val="00CE4E12"/>
    <w:rsid w:val="00CE51BD"/>
    <w:rsid w:val="00CE62FD"/>
    <w:rsid w:val="00CE7061"/>
    <w:rsid w:val="00CF09CF"/>
    <w:rsid w:val="00CF1315"/>
    <w:rsid w:val="00CF27CC"/>
    <w:rsid w:val="00CF3EF2"/>
    <w:rsid w:val="00CF4031"/>
    <w:rsid w:val="00CF5881"/>
    <w:rsid w:val="00CF743D"/>
    <w:rsid w:val="00CF75F6"/>
    <w:rsid w:val="00CF7BBA"/>
    <w:rsid w:val="00CF7EC1"/>
    <w:rsid w:val="00D0062B"/>
    <w:rsid w:val="00D009C1"/>
    <w:rsid w:val="00D00ED3"/>
    <w:rsid w:val="00D01F58"/>
    <w:rsid w:val="00D024C7"/>
    <w:rsid w:val="00D026A6"/>
    <w:rsid w:val="00D026AD"/>
    <w:rsid w:val="00D03551"/>
    <w:rsid w:val="00D041E2"/>
    <w:rsid w:val="00D045C4"/>
    <w:rsid w:val="00D04E54"/>
    <w:rsid w:val="00D04E83"/>
    <w:rsid w:val="00D04F43"/>
    <w:rsid w:val="00D059C6"/>
    <w:rsid w:val="00D06699"/>
    <w:rsid w:val="00D074CE"/>
    <w:rsid w:val="00D07816"/>
    <w:rsid w:val="00D102B5"/>
    <w:rsid w:val="00D10761"/>
    <w:rsid w:val="00D120BF"/>
    <w:rsid w:val="00D137BB"/>
    <w:rsid w:val="00D153CF"/>
    <w:rsid w:val="00D16B31"/>
    <w:rsid w:val="00D2380C"/>
    <w:rsid w:val="00D23F18"/>
    <w:rsid w:val="00D24F4B"/>
    <w:rsid w:val="00D24FEA"/>
    <w:rsid w:val="00D25109"/>
    <w:rsid w:val="00D2690E"/>
    <w:rsid w:val="00D27A82"/>
    <w:rsid w:val="00D327C7"/>
    <w:rsid w:val="00D33870"/>
    <w:rsid w:val="00D33A26"/>
    <w:rsid w:val="00D34545"/>
    <w:rsid w:val="00D349C3"/>
    <w:rsid w:val="00D3674F"/>
    <w:rsid w:val="00D3777F"/>
    <w:rsid w:val="00D377B9"/>
    <w:rsid w:val="00D37BD0"/>
    <w:rsid w:val="00D40C62"/>
    <w:rsid w:val="00D40E0E"/>
    <w:rsid w:val="00D41797"/>
    <w:rsid w:val="00D43D80"/>
    <w:rsid w:val="00D44356"/>
    <w:rsid w:val="00D4551A"/>
    <w:rsid w:val="00D46C31"/>
    <w:rsid w:val="00D46FDD"/>
    <w:rsid w:val="00D46FFE"/>
    <w:rsid w:val="00D47487"/>
    <w:rsid w:val="00D50187"/>
    <w:rsid w:val="00D50499"/>
    <w:rsid w:val="00D506AB"/>
    <w:rsid w:val="00D51022"/>
    <w:rsid w:val="00D52B66"/>
    <w:rsid w:val="00D5372B"/>
    <w:rsid w:val="00D5418B"/>
    <w:rsid w:val="00D55974"/>
    <w:rsid w:val="00D60EB6"/>
    <w:rsid w:val="00D617EE"/>
    <w:rsid w:val="00D61BF4"/>
    <w:rsid w:val="00D62364"/>
    <w:rsid w:val="00D62EEE"/>
    <w:rsid w:val="00D631A2"/>
    <w:rsid w:val="00D63350"/>
    <w:rsid w:val="00D63D1F"/>
    <w:rsid w:val="00D65CE4"/>
    <w:rsid w:val="00D66822"/>
    <w:rsid w:val="00D66A60"/>
    <w:rsid w:val="00D67997"/>
    <w:rsid w:val="00D70718"/>
    <w:rsid w:val="00D71E60"/>
    <w:rsid w:val="00D7209C"/>
    <w:rsid w:val="00D721B5"/>
    <w:rsid w:val="00D73658"/>
    <w:rsid w:val="00D73CD8"/>
    <w:rsid w:val="00D75089"/>
    <w:rsid w:val="00D76C68"/>
    <w:rsid w:val="00D8033B"/>
    <w:rsid w:val="00D81314"/>
    <w:rsid w:val="00D82A08"/>
    <w:rsid w:val="00D835ED"/>
    <w:rsid w:val="00D83C23"/>
    <w:rsid w:val="00D83E3F"/>
    <w:rsid w:val="00D84316"/>
    <w:rsid w:val="00D85851"/>
    <w:rsid w:val="00D85A19"/>
    <w:rsid w:val="00D85DDC"/>
    <w:rsid w:val="00D85F08"/>
    <w:rsid w:val="00D861F0"/>
    <w:rsid w:val="00D86C0E"/>
    <w:rsid w:val="00D87F3A"/>
    <w:rsid w:val="00D91E03"/>
    <w:rsid w:val="00D9799F"/>
    <w:rsid w:val="00DA0402"/>
    <w:rsid w:val="00DA0811"/>
    <w:rsid w:val="00DA0BB5"/>
    <w:rsid w:val="00DA4132"/>
    <w:rsid w:val="00DA49B5"/>
    <w:rsid w:val="00DA5E32"/>
    <w:rsid w:val="00DB0D6D"/>
    <w:rsid w:val="00DB1A5E"/>
    <w:rsid w:val="00DB4A74"/>
    <w:rsid w:val="00DB4EDA"/>
    <w:rsid w:val="00DB4F48"/>
    <w:rsid w:val="00DC00FB"/>
    <w:rsid w:val="00DC106F"/>
    <w:rsid w:val="00DC17B5"/>
    <w:rsid w:val="00DC1870"/>
    <w:rsid w:val="00DC3123"/>
    <w:rsid w:val="00DC394B"/>
    <w:rsid w:val="00DC42B3"/>
    <w:rsid w:val="00DC5EF0"/>
    <w:rsid w:val="00DC642D"/>
    <w:rsid w:val="00DD00AA"/>
    <w:rsid w:val="00DD01E6"/>
    <w:rsid w:val="00DD0552"/>
    <w:rsid w:val="00DD4F42"/>
    <w:rsid w:val="00DD5046"/>
    <w:rsid w:val="00DD5842"/>
    <w:rsid w:val="00DD5F67"/>
    <w:rsid w:val="00DD5F93"/>
    <w:rsid w:val="00DE49C3"/>
    <w:rsid w:val="00DE739C"/>
    <w:rsid w:val="00DE7C17"/>
    <w:rsid w:val="00DF0D45"/>
    <w:rsid w:val="00DF2F5A"/>
    <w:rsid w:val="00DF4043"/>
    <w:rsid w:val="00DF4C02"/>
    <w:rsid w:val="00DF4CA4"/>
    <w:rsid w:val="00DF5CA5"/>
    <w:rsid w:val="00DF5ED6"/>
    <w:rsid w:val="00DF618C"/>
    <w:rsid w:val="00DF6312"/>
    <w:rsid w:val="00E0059C"/>
    <w:rsid w:val="00E0159B"/>
    <w:rsid w:val="00E02540"/>
    <w:rsid w:val="00E02C66"/>
    <w:rsid w:val="00E04A3F"/>
    <w:rsid w:val="00E05FD2"/>
    <w:rsid w:val="00E064CC"/>
    <w:rsid w:val="00E07FC8"/>
    <w:rsid w:val="00E11643"/>
    <w:rsid w:val="00E1198B"/>
    <w:rsid w:val="00E1208A"/>
    <w:rsid w:val="00E137E9"/>
    <w:rsid w:val="00E13F3F"/>
    <w:rsid w:val="00E14007"/>
    <w:rsid w:val="00E15135"/>
    <w:rsid w:val="00E157EF"/>
    <w:rsid w:val="00E16767"/>
    <w:rsid w:val="00E16ED5"/>
    <w:rsid w:val="00E16F32"/>
    <w:rsid w:val="00E17BBD"/>
    <w:rsid w:val="00E20028"/>
    <w:rsid w:val="00E2013D"/>
    <w:rsid w:val="00E20A91"/>
    <w:rsid w:val="00E20FCA"/>
    <w:rsid w:val="00E2196C"/>
    <w:rsid w:val="00E21F8D"/>
    <w:rsid w:val="00E228C1"/>
    <w:rsid w:val="00E22BBB"/>
    <w:rsid w:val="00E22F55"/>
    <w:rsid w:val="00E230E0"/>
    <w:rsid w:val="00E23432"/>
    <w:rsid w:val="00E23C9B"/>
    <w:rsid w:val="00E24570"/>
    <w:rsid w:val="00E25BDE"/>
    <w:rsid w:val="00E25ECA"/>
    <w:rsid w:val="00E267AB"/>
    <w:rsid w:val="00E26C02"/>
    <w:rsid w:val="00E2731D"/>
    <w:rsid w:val="00E30A50"/>
    <w:rsid w:val="00E32225"/>
    <w:rsid w:val="00E32C79"/>
    <w:rsid w:val="00E33117"/>
    <w:rsid w:val="00E33863"/>
    <w:rsid w:val="00E354A2"/>
    <w:rsid w:val="00E36EB7"/>
    <w:rsid w:val="00E37748"/>
    <w:rsid w:val="00E40A50"/>
    <w:rsid w:val="00E40AFE"/>
    <w:rsid w:val="00E40E74"/>
    <w:rsid w:val="00E413CB"/>
    <w:rsid w:val="00E41699"/>
    <w:rsid w:val="00E4185F"/>
    <w:rsid w:val="00E42FDD"/>
    <w:rsid w:val="00E432B6"/>
    <w:rsid w:val="00E43DC3"/>
    <w:rsid w:val="00E443C1"/>
    <w:rsid w:val="00E44A7F"/>
    <w:rsid w:val="00E46DA2"/>
    <w:rsid w:val="00E46DBC"/>
    <w:rsid w:val="00E501DE"/>
    <w:rsid w:val="00E513B1"/>
    <w:rsid w:val="00E51DE4"/>
    <w:rsid w:val="00E534A8"/>
    <w:rsid w:val="00E53E93"/>
    <w:rsid w:val="00E54876"/>
    <w:rsid w:val="00E565FA"/>
    <w:rsid w:val="00E61120"/>
    <w:rsid w:val="00E6153B"/>
    <w:rsid w:val="00E62E53"/>
    <w:rsid w:val="00E63FD0"/>
    <w:rsid w:val="00E65695"/>
    <w:rsid w:val="00E659E7"/>
    <w:rsid w:val="00E66C15"/>
    <w:rsid w:val="00E67D3B"/>
    <w:rsid w:val="00E70E1C"/>
    <w:rsid w:val="00E73BCC"/>
    <w:rsid w:val="00E74CB0"/>
    <w:rsid w:val="00E75247"/>
    <w:rsid w:val="00E75751"/>
    <w:rsid w:val="00E75BE8"/>
    <w:rsid w:val="00E76478"/>
    <w:rsid w:val="00E76715"/>
    <w:rsid w:val="00E769B1"/>
    <w:rsid w:val="00E7711B"/>
    <w:rsid w:val="00E77392"/>
    <w:rsid w:val="00E77C02"/>
    <w:rsid w:val="00E806AF"/>
    <w:rsid w:val="00E80C7B"/>
    <w:rsid w:val="00E82DE6"/>
    <w:rsid w:val="00E83D9D"/>
    <w:rsid w:val="00E856F8"/>
    <w:rsid w:val="00E86406"/>
    <w:rsid w:val="00E900C8"/>
    <w:rsid w:val="00E903F6"/>
    <w:rsid w:val="00E918E9"/>
    <w:rsid w:val="00E9252B"/>
    <w:rsid w:val="00E939D6"/>
    <w:rsid w:val="00E93A6F"/>
    <w:rsid w:val="00E94217"/>
    <w:rsid w:val="00E95430"/>
    <w:rsid w:val="00E9586E"/>
    <w:rsid w:val="00EA18D3"/>
    <w:rsid w:val="00EA26FE"/>
    <w:rsid w:val="00EA3041"/>
    <w:rsid w:val="00EA36D4"/>
    <w:rsid w:val="00EA635E"/>
    <w:rsid w:val="00EA73CF"/>
    <w:rsid w:val="00EA7A36"/>
    <w:rsid w:val="00EA7FB8"/>
    <w:rsid w:val="00EB11EC"/>
    <w:rsid w:val="00EB2778"/>
    <w:rsid w:val="00EB3BCA"/>
    <w:rsid w:val="00EB3C61"/>
    <w:rsid w:val="00EB45F5"/>
    <w:rsid w:val="00EB4E13"/>
    <w:rsid w:val="00EB624F"/>
    <w:rsid w:val="00EB7EC4"/>
    <w:rsid w:val="00EC00D4"/>
    <w:rsid w:val="00EC0F6A"/>
    <w:rsid w:val="00EC1FE3"/>
    <w:rsid w:val="00EC20B2"/>
    <w:rsid w:val="00EC2148"/>
    <w:rsid w:val="00EC2B7B"/>
    <w:rsid w:val="00EC3B9A"/>
    <w:rsid w:val="00EC3F2C"/>
    <w:rsid w:val="00EC44E7"/>
    <w:rsid w:val="00EC463B"/>
    <w:rsid w:val="00EC4916"/>
    <w:rsid w:val="00EC5253"/>
    <w:rsid w:val="00EC5726"/>
    <w:rsid w:val="00EC6993"/>
    <w:rsid w:val="00EC6AD0"/>
    <w:rsid w:val="00EC74A6"/>
    <w:rsid w:val="00ED0366"/>
    <w:rsid w:val="00ED04B3"/>
    <w:rsid w:val="00ED242D"/>
    <w:rsid w:val="00ED31DE"/>
    <w:rsid w:val="00ED3A31"/>
    <w:rsid w:val="00ED3EBF"/>
    <w:rsid w:val="00ED47A5"/>
    <w:rsid w:val="00ED51B1"/>
    <w:rsid w:val="00ED58D7"/>
    <w:rsid w:val="00ED64C8"/>
    <w:rsid w:val="00EE0BBB"/>
    <w:rsid w:val="00EE40BC"/>
    <w:rsid w:val="00EE40D5"/>
    <w:rsid w:val="00EE43CA"/>
    <w:rsid w:val="00EE45B6"/>
    <w:rsid w:val="00EE69D7"/>
    <w:rsid w:val="00EE78B5"/>
    <w:rsid w:val="00EE795A"/>
    <w:rsid w:val="00EE7D66"/>
    <w:rsid w:val="00EE7E15"/>
    <w:rsid w:val="00EF2684"/>
    <w:rsid w:val="00EF26E8"/>
    <w:rsid w:val="00EF2954"/>
    <w:rsid w:val="00EF2EBB"/>
    <w:rsid w:val="00EF3F94"/>
    <w:rsid w:val="00EF4CF0"/>
    <w:rsid w:val="00EF4FA5"/>
    <w:rsid w:val="00EF562E"/>
    <w:rsid w:val="00EF59B1"/>
    <w:rsid w:val="00EF6BE8"/>
    <w:rsid w:val="00F02320"/>
    <w:rsid w:val="00F02F20"/>
    <w:rsid w:val="00F0526D"/>
    <w:rsid w:val="00F0614A"/>
    <w:rsid w:val="00F067B4"/>
    <w:rsid w:val="00F07B50"/>
    <w:rsid w:val="00F07CB4"/>
    <w:rsid w:val="00F13D25"/>
    <w:rsid w:val="00F141D3"/>
    <w:rsid w:val="00F15AEC"/>
    <w:rsid w:val="00F15C0E"/>
    <w:rsid w:val="00F16185"/>
    <w:rsid w:val="00F20E27"/>
    <w:rsid w:val="00F217F7"/>
    <w:rsid w:val="00F218C8"/>
    <w:rsid w:val="00F24501"/>
    <w:rsid w:val="00F24AB3"/>
    <w:rsid w:val="00F25A80"/>
    <w:rsid w:val="00F25B3A"/>
    <w:rsid w:val="00F30114"/>
    <w:rsid w:val="00F30AFE"/>
    <w:rsid w:val="00F31E04"/>
    <w:rsid w:val="00F320F3"/>
    <w:rsid w:val="00F32563"/>
    <w:rsid w:val="00F329A7"/>
    <w:rsid w:val="00F33728"/>
    <w:rsid w:val="00F3373B"/>
    <w:rsid w:val="00F3405F"/>
    <w:rsid w:val="00F349E9"/>
    <w:rsid w:val="00F35CC9"/>
    <w:rsid w:val="00F35D03"/>
    <w:rsid w:val="00F36226"/>
    <w:rsid w:val="00F40129"/>
    <w:rsid w:val="00F40E3E"/>
    <w:rsid w:val="00F41CA5"/>
    <w:rsid w:val="00F41F4F"/>
    <w:rsid w:val="00F43E2D"/>
    <w:rsid w:val="00F44DFD"/>
    <w:rsid w:val="00F462CD"/>
    <w:rsid w:val="00F4632E"/>
    <w:rsid w:val="00F4731A"/>
    <w:rsid w:val="00F5021A"/>
    <w:rsid w:val="00F50663"/>
    <w:rsid w:val="00F516D0"/>
    <w:rsid w:val="00F519E5"/>
    <w:rsid w:val="00F52503"/>
    <w:rsid w:val="00F526C7"/>
    <w:rsid w:val="00F540C4"/>
    <w:rsid w:val="00F5471A"/>
    <w:rsid w:val="00F54D0A"/>
    <w:rsid w:val="00F550A1"/>
    <w:rsid w:val="00F5520A"/>
    <w:rsid w:val="00F55C0F"/>
    <w:rsid w:val="00F57C59"/>
    <w:rsid w:val="00F60451"/>
    <w:rsid w:val="00F61F29"/>
    <w:rsid w:val="00F62961"/>
    <w:rsid w:val="00F62A71"/>
    <w:rsid w:val="00F62B30"/>
    <w:rsid w:val="00F62B65"/>
    <w:rsid w:val="00F63079"/>
    <w:rsid w:val="00F641B5"/>
    <w:rsid w:val="00F64CE7"/>
    <w:rsid w:val="00F65E79"/>
    <w:rsid w:val="00F67410"/>
    <w:rsid w:val="00F67B88"/>
    <w:rsid w:val="00F7027C"/>
    <w:rsid w:val="00F70BFD"/>
    <w:rsid w:val="00F71E03"/>
    <w:rsid w:val="00F7325D"/>
    <w:rsid w:val="00F734AA"/>
    <w:rsid w:val="00F73579"/>
    <w:rsid w:val="00F74D98"/>
    <w:rsid w:val="00F7731F"/>
    <w:rsid w:val="00F77327"/>
    <w:rsid w:val="00F775EB"/>
    <w:rsid w:val="00F77A66"/>
    <w:rsid w:val="00F8061C"/>
    <w:rsid w:val="00F81859"/>
    <w:rsid w:val="00F82329"/>
    <w:rsid w:val="00F83B9A"/>
    <w:rsid w:val="00F85476"/>
    <w:rsid w:val="00F854DB"/>
    <w:rsid w:val="00F85595"/>
    <w:rsid w:val="00F857CE"/>
    <w:rsid w:val="00F863D9"/>
    <w:rsid w:val="00F8769C"/>
    <w:rsid w:val="00F87D56"/>
    <w:rsid w:val="00F902AC"/>
    <w:rsid w:val="00F912B1"/>
    <w:rsid w:val="00F92C8C"/>
    <w:rsid w:val="00F936CC"/>
    <w:rsid w:val="00F94EA8"/>
    <w:rsid w:val="00F97053"/>
    <w:rsid w:val="00F97B3E"/>
    <w:rsid w:val="00FA414A"/>
    <w:rsid w:val="00FA5CDB"/>
    <w:rsid w:val="00FA625E"/>
    <w:rsid w:val="00FA6691"/>
    <w:rsid w:val="00FA6694"/>
    <w:rsid w:val="00FB2EC2"/>
    <w:rsid w:val="00FB3C54"/>
    <w:rsid w:val="00FB4014"/>
    <w:rsid w:val="00FB48C7"/>
    <w:rsid w:val="00FB6DF9"/>
    <w:rsid w:val="00FC0A9F"/>
    <w:rsid w:val="00FC0DEC"/>
    <w:rsid w:val="00FC13DF"/>
    <w:rsid w:val="00FC1E22"/>
    <w:rsid w:val="00FC2E87"/>
    <w:rsid w:val="00FC4C80"/>
    <w:rsid w:val="00FC4EE3"/>
    <w:rsid w:val="00FC77F0"/>
    <w:rsid w:val="00FC78AB"/>
    <w:rsid w:val="00FC7E6C"/>
    <w:rsid w:val="00FD0A90"/>
    <w:rsid w:val="00FD0AFE"/>
    <w:rsid w:val="00FD16D3"/>
    <w:rsid w:val="00FD1A9A"/>
    <w:rsid w:val="00FD28DC"/>
    <w:rsid w:val="00FD527A"/>
    <w:rsid w:val="00FD5474"/>
    <w:rsid w:val="00FD57FA"/>
    <w:rsid w:val="00FD597B"/>
    <w:rsid w:val="00FD65A6"/>
    <w:rsid w:val="00FD668A"/>
    <w:rsid w:val="00FE0702"/>
    <w:rsid w:val="00FE09F1"/>
    <w:rsid w:val="00FE0F6B"/>
    <w:rsid w:val="00FE2465"/>
    <w:rsid w:val="00FE3A1C"/>
    <w:rsid w:val="00FE3F12"/>
    <w:rsid w:val="00FE4A0D"/>
    <w:rsid w:val="00FE5155"/>
    <w:rsid w:val="00FE5FE9"/>
    <w:rsid w:val="00FE77D3"/>
    <w:rsid w:val="00FE7C64"/>
    <w:rsid w:val="00FF0DE7"/>
    <w:rsid w:val="00FF334B"/>
    <w:rsid w:val="00FF3D4E"/>
    <w:rsid w:val="00FF3F2E"/>
    <w:rsid w:val="00FF45DB"/>
    <w:rsid w:val="00FF4A2F"/>
    <w:rsid w:val="00FF4CC2"/>
    <w:rsid w:val="00FF6DBB"/>
    <w:rsid w:val="00FF77BD"/>
  </w:rsids>
  <m:mathPr>
    <m:mathFont m:val="Cambria Math"/>
    <m:brkBin m:val="before"/>
    <m:brkBinSub m:val="--"/>
    <m:smallFrac m:val="0"/>
    <m:dispDef/>
    <m:lMargin m:val="0"/>
    <m:rMargin m:val="0"/>
    <m:defJc m:val="centerGroup"/>
    <m:wrapIndent m:val="1440"/>
    <m:intLim m:val="subSup"/>
    <m:naryLim m:val="undOvr"/>
  </m:mathPr>
  <w:attachedSchema w:val="http://www.freehills.com/ns/dd05/11"/>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0353"/>
    <o:shapelayout v:ext="edit">
      <o:idmap v:ext="edit" data="1"/>
    </o:shapelayout>
  </w:shapeDefaults>
  <w:decimalSymbol w:val="."/>
  <w:listSeparator w:val=","/>
  <w14:docId w14:val="141B2F9A"/>
  <w15:docId w15:val="{57705B40-E6ED-4E08-9819-88F96441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semiHidden="1" w:uiPriority="2" w:qFormat="1"/>
    <w:lsdException w:name="heading 2" w:semiHidden="1" w:uiPriority="3"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7"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locked/>
    <w:rsid w:val="009A5EF2"/>
    <w:rPr>
      <w:lang w:val="en-AU" w:eastAsia="en-AU"/>
    </w:rPr>
  </w:style>
  <w:style w:type="paragraph" w:styleId="Heading1">
    <w:name w:val="heading 1"/>
    <w:basedOn w:val="Normal"/>
    <w:next w:val="BodyText"/>
    <w:link w:val="Heading1Char"/>
    <w:uiPriority w:val="2"/>
    <w:qFormat/>
    <w:rsid w:val="00632E95"/>
    <w:pPr>
      <w:keepNext/>
      <w:numPr>
        <w:numId w:val="29"/>
      </w:numPr>
      <w:pBdr>
        <w:bottom w:val="single" w:sz="8" w:space="4" w:color="auto"/>
      </w:pBdr>
      <w:spacing w:before="240" w:after="240"/>
      <w:outlineLvl w:val="0"/>
    </w:pPr>
    <w:rPr>
      <w:b/>
      <w:sz w:val="18"/>
      <w:szCs w:val="18"/>
    </w:rPr>
  </w:style>
  <w:style w:type="paragraph" w:styleId="Heading2">
    <w:name w:val="heading 2"/>
    <w:basedOn w:val="Normal"/>
    <w:next w:val="BodyText"/>
    <w:link w:val="Heading2Char"/>
    <w:uiPriority w:val="3"/>
    <w:qFormat/>
    <w:rsid w:val="00AA6D33"/>
    <w:pPr>
      <w:keepNext/>
      <w:numPr>
        <w:ilvl w:val="1"/>
        <w:numId w:val="29"/>
      </w:numPr>
      <w:spacing w:before="240" w:after="240"/>
      <w:outlineLvl w:val="1"/>
    </w:pPr>
    <w:rPr>
      <w:b/>
      <w:sz w:val="18"/>
      <w:szCs w:val="18"/>
    </w:rPr>
  </w:style>
  <w:style w:type="paragraph" w:styleId="Heading3">
    <w:name w:val="heading 3"/>
    <w:basedOn w:val="Normal"/>
    <w:next w:val="BodyTextIndent"/>
    <w:link w:val="Heading3Char"/>
    <w:uiPriority w:val="4"/>
    <w:qFormat/>
    <w:rsid w:val="00A11BBD"/>
    <w:pPr>
      <w:spacing w:before="120"/>
      <w:outlineLvl w:val="2"/>
    </w:pPr>
    <w:rPr>
      <w:sz w:val="18"/>
      <w:szCs w:val="18"/>
    </w:rPr>
  </w:style>
  <w:style w:type="paragraph" w:styleId="Heading4">
    <w:name w:val="heading 4"/>
    <w:basedOn w:val="Normal"/>
    <w:next w:val="BodyTextIndent2"/>
    <w:link w:val="Heading4Char"/>
    <w:uiPriority w:val="4"/>
    <w:qFormat/>
    <w:rsid w:val="00977B6F"/>
    <w:pPr>
      <w:numPr>
        <w:ilvl w:val="3"/>
        <w:numId w:val="29"/>
      </w:numPr>
      <w:spacing w:before="120"/>
      <w:outlineLvl w:val="3"/>
    </w:pPr>
    <w:rPr>
      <w:sz w:val="18"/>
      <w:szCs w:val="18"/>
    </w:rPr>
  </w:style>
  <w:style w:type="paragraph" w:styleId="Heading5">
    <w:name w:val="heading 5"/>
    <w:basedOn w:val="Normal"/>
    <w:next w:val="BodyTextIndent3"/>
    <w:uiPriority w:val="4"/>
    <w:qFormat/>
    <w:rsid w:val="00567AB1"/>
    <w:pPr>
      <w:numPr>
        <w:ilvl w:val="4"/>
        <w:numId w:val="29"/>
      </w:numPr>
      <w:outlineLvl w:val="4"/>
    </w:pPr>
  </w:style>
  <w:style w:type="paragraph" w:styleId="Heading6">
    <w:name w:val="heading 6"/>
    <w:basedOn w:val="Normal"/>
    <w:qFormat/>
    <w:rsid w:val="00567AB1"/>
    <w:pPr>
      <w:outlineLvl w:val="5"/>
    </w:pPr>
  </w:style>
  <w:style w:type="paragraph" w:styleId="Heading7">
    <w:name w:val="heading 7"/>
    <w:basedOn w:val="Normal"/>
    <w:qFormat/>
    <w:rsid w:val="00567AB1"/>
    <w:pPr>
      <w:outlineLvl w:val="6"/>
    </w:pPr>
  </w:style>
  <w:style w:type="paragraph" w:styleId="Heading8">
    <w:name w:val="heading 8"/>
    <w:basedOn w:val="Normal"/>
    <w:qFormat/>
    <w:rsid w:val="00567AB1"/>
    <w:pPr>
      <w:outlineLvl w:val="7"/>
    </w:pPr>
  </w:style>
  <w:style w:type="paragraph" w:styleId="Heading9">
    <w:name w:val="heading 9"/>
    <w:basedOn w:val="Normal"/>
    <w:qFormat/>
    <w:rsid w:val="00567A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ellText">
    <w:name w:val="Cell Text"/>
    <w:basedOn w:val="Normal"/>
    <w:link w:val="CellTextChar"/>
    <w:rsid w:val="00567AB1"/>
    <w:rPr>
      <w:sz w:val="18"/>
    </w:rPr>
  </w:style>
  <w:style w:type="paragraph" w:customStyle="1" w:styleId="CellText2">
    <w:name w:val="Cell Text 2"/>
    <w:basedOn w:val="Normal"/>
    <w:semiHidden/>
    <w:rsid w:val="00567AB1"/>
  </w:style>
  <w:style w:type="paragraph" w:customStyle="1" w:styleId="Acknowledgement">
    <w:name w:val="Acknowledgement"/>
    <w:basedOn w:val="Normal"/>
    <w:next w:val="BodyText"/>
    <w:semiHidden/>
    <w:locked/>
    <w:rsid w:val="00567AB1"/>
    <w:pPr>
      <w:pBdr>
        <w:bottom w:val="single" w:sz="2" w:space="30" w:color="auto"/>
      </w:pBdr>
      <w:spacing w:before="360" w:after="600"/>
      <w:ind w:left="851"/>
    </w:pPr>
  </w:style>
  <w:style w:type="numbering" w:styleId="ArticleSection">
    <w:name w:val="Outline List 3"/>
    <w:basedOn w:val="NoList"/>
    <w:semiHidden/>
    <w:locked/>
    <w:rsid w:val="00567AB1"/>
  </w:style>
  <w:style w:type="paragraph" w:customStyle="1" w:styleId="Attachment">
    <w:name w:val="Attachment"/>
    <w:basedOn w:val="Normal"/>
    <w:next w:val="BodyText"/>
    <w:rsid w:val="00567AB1"/>
    <w:pPr>
      <w:pBdr>
        <w:bottom w:val="single" w:sz="8" w:space="10" w:color="auto"/>
      </w:pBdr>
      <w:spacing w:before="600" w:after="240"/>
      <w:ind w:left="851"/>
    </w:pPr>
    <w:rPr>
      <w:sz w:val="28"/>
    </w:rPr>
  </w:style>
  <w:style w:type="paragraph" w:customStyle="1" w:styleId="Author1">
    <w:name w:val="Author 1"/>
    <w:basedOn w:val="Normal"/>
    <w:next w:val="BodyText"/>
    <w:semiHidden/>
    <w:locked/>
    <w:rsid w:val="00567AB1"/>
    <w:pPr>
      <w:numPr>
        <w:ilvl w:val="5"/>
        <w:numId w:val="29"/>
      </w:numPr>
      <w:spacing w:after="0"/>
    </w:pPr>
  </w:style>
  <w:style w:type="paragraph" w:customStyle="1" w:styleId="Author2">
    <w:name w:val="Author 2"/>
    <w:basedOn w:val="Normal"/>
    <w:next w:val="BodyText"/>
    <w:semiHidden/>
    <w:locked/>
    <w:rsid w:val="00567AB1"/>
    <w:pPr>
      <w:numPr>
        <w:ilvl w:val="6"/>
        <w:numId w:val="29"/>
      </w:numPr>
      <w:spacing w:after="0"/>
    </w:pPr>
    <w:rPr>
      <w:b/>
    </w:rPr>
  </w:style>
  <w:style w:type="paragraph" w:customStyle="1" w:styleId="AuthorEmail1">
    <w:name w:val="Author Email 1"/>
    <w:basedOn w:val="Normal"/>
    <w:next w:val="BodyText"/>
    <w:semiHidden/>
    <w:locked/>
    <w:rsid w:val="00567AB1"/>
    <w:pPr>
      <w:numPr>
        <w:ilvl w:val="7"/>
        <w:numId w:val="29"/>
      </w:numPr>
      <w:spacing w:after="0"/>
    </w:pPr>
  </w:style>
  <w:style w:type="paragraph" w:customStyle="1" w:styleId="AuthorEmail2">
    <w:name w:val="Author Email 2"/>
    <w:basedOn w:val="Normal"/>
    <w:next w:val="BodyText"/>
    <w:semiHidden/>
    <w:locked/>
    <w:rsid w:val="00567AB1"/>
    <w:pPr>
      <w:numPr>
        <w:ilvl w:val="8"/>
        <w:numId w:val="29"/>
      </w:numPr>
      <w:spacing w:after="0"/>
    </w:pPr>
    <w:rPr>
      <w:sz w:val="18"/>
    </w:rPr>
  </w:style>
  <w:style w:type="paragraph" w:customStyle="1" w:styleId="AuthorEmail3">
    <w:name w:val="Author Email 3"/>
    <w:basedOn w:val="Normal"/>
    <w:semiHidden/>
    <w:locked/>
    <w:rsid w:val="00567AB1"/>
    <w:rPr>
      <w:sz w:val="16"/>
    </w:rPr>
  </w:style>
  <w:style w:type="paragraph" w:customStyle="1" w:styleId="AuthorFax1">
    <w:name w:val="Author Fax 1"/>
    <w:basedOn w:val="Normal"/>
    <w:next w:val="BodyText"/>
    <w:semiHidden/>
    <w:locked/>
    <w:rsid w:val="00567AB1"/>
    <w:pPr>
      <w:tabs>
        <w:tab w:val="left" w:pos="1134"/>
      </w:tabs>
      <w:spacing w:after="0"/>
    </w:pPr>
  </w:style>
  <w:style w:type="paragraph" w:customStyle="1" w:styleId="AuthorMobile1">
    <w:name w:val="Author Mobile 1"/>
    <w:basedOn w:val="Normal"/>
    <w:next w:val="BodyText"/>
    <w:semiHidden/>
    <w:locked/>
    <w:rsid w:val="00567AB1"/>
    <w:pPr>
      <w:tabs>
        <w:tab w:val="left" w:pos="1134"/>
      </w:tabs>
      <w:spacing w:after="0"/>
    </w:pPr>
  </w:style>
  <w:style w:type="paragraph" w:customStyle="1" w:styleId="AuthorMobile2">
    <w:name w:val="Author Mobile 2"/>
    <w:basedOn w:val="Normal"/>
    <w:next w:val="BodyText"/>
    <w:semiHidden/>
    <w:locked/>
    <w:rsid w:val="00567AB1"/>
    <w:pPr>
      <w:spacing w:after="0"/>
    </w:pPr>
    <w:rPr>
      <w:sz w:val="18"/>
    </w:rPr>
  </w:style>
  <w:style w:type="paragraph" w:customStyle="1" w:styleId="AuthorPhone1">
    <w:name w:val="Author Phone 1"/>
    <w:basedOn w:val="Normal"/>
    <w:next w:val="BodyText"/>
    <w:semiHidden/>
    <w:locked/>
    <w:rsid w:val="00567AB1"/>
    <w:pPr>
      <w:tabs>
        <w:tab w:val="left" w:pos="1134"/>
      </w:tabs>
      <w:spacing w:after="0"/>
    </w:pPr>
  </w:style>
  <w:style w:type="paragraph" w:customStyle="1" w:styleId="AuthorPhone2">
    <w:name w:val="Author Phone 2"/>
    <w:basedOn w:val="Normal"/>
    <w:next w:val="BodyText"/>
    <w:semiHidden/>
    <w:locked/>
    <w:rsid w:val="00567AB1"/>
    <w:pPr>
      <w:spacing w:after="0"/>
    </w:pPr>
    <w:rPr>
      <w:sz w:val="18"/>
    </w:rPr>
  </w:style>
  <w:style w:type="paragraph" w:customStyle="1" w:styleId="AuthorPosition1">
    <w:name w:val="Author Position 1"/>
    <w:basedOn w:val="Normal"/>
    <w:next w:val="BodyText"/>
    <w:semiHidden/>
    <w:locked/>
    <w:rsid w:val="00567AB1"/>
    <w:pPr>
      <w:spacing w:after="0"/>
    </w:pPr>
  </w:style>
  <w:style w:type="paragraph" w:customStyle="1" w:styleId="Banner">
    <w:name w:val="Banner"/>
    <w:basedOn w:val="Normal"/>
    <w:next w:val="BodyText"/>
    <w:semiHidden/>
    <w:locked/>
    <w:rsid w:val="00567AB1"/>
    <w:pPr>
      <w:spacing w:after="600"/>
      <w:jc w:val="right"/>
    </w:pPr>
    <w:rPr>
      <w:sz w:val="36"/>
    </w:rPr>
  </w:style>
  <w:style w:type="paragraph" w:customStyle="1" w:styleId="Banner2">
    <w:name w:val="Banner 2"/>
    <w:basedOn w:val="Normal"/>
    <w:next w:val="BodyText"/>
    <w:semiHidden/>
    <w:locked/>
    <w:rsid w:val="00567AB1"/>
    <w:pPr>
      <w:spacing w:after="600"/>
      <w:jc w:val="right"/>
    </w:pPr>
    <w:rPr>
      <w:sz w:val="36"/>
    </w:rPr>
  </w:style>
  <w:style w:type="paragraph" w:customStyle="1" w:styleId="Banner3">
    <w:name w:val="Banner 3"/>
    <w:basedOn w:val="Normal"/>
    <w:next w:val="BodyText"/>
    <w:semiHidden/>
    <w:locked/>
    <w:rsid w:val="00567AB1"/>
    <w:pPr>
      <w:spacing w:after="600"/>
      <w:jc w:val="right"/>
    </w:pPr>
    <w:rPr>
      <w:sz w:val="36"/>
    </w:rPr>
  </w:style>
  <w:style w:type="paragraph" w:styleId="BlockText">
    <w:name w:val="Block Text"/>
    <w:basedOn w:val="Normal"/>
    <w:semiHidden/>
    <w:locked/>
    <w:rsid w:val="00567AB1"/>
  </w:style>
  <w:style w:type="paragraph" w:styleId="BodyText">
    <w:name w:val="Body Text"/>
    <w:basedOn w:val="Normal"/>
    <w:link w:val="BodyTextChar"/>
    <w:qFormat/>
    <w:rsid w:val="00516BA1"/>
  </w:style>
  <w:style w:type="paragraph" w:styleId="BodyText2">
    <w:name w:val="Body Text 2"/>
    <w:basedOn w:val="Normal"/>
    <w:semiHidden/>
    <w:locked/>
    <w:rsid w:val="00567AB1"/>
  </w:style>
  <w:style w:type="paragraph" w:styleId="BodyText3">
    <w:name w:val="Body Text 3"/>
    <w:basedOn w:val="Normal"/>
    <w:semiHidden/>
    <w:locked/>
    <w:rsid w:val="00567AB1"/>
  </w:style>
  <w:style w:type="paragraph" w:styleId="BodyTextFirstIndent">
    <w:name w:val="Body Text First Indent"/>
    <w:basedOn w:val="BodyText"/>
    <w:semiHidden/>
    <w:locked/>
    <w:rsid w:val="00567AB1"/>
    <w:pPr>
      <w:ind w:firstLine="567"/>
    </w:pPr>
  </w:style>
  <w:style w:type="paragraph" w:styleId="BodyTextFirstIndent2">
    <w:name w:val="Body Text First Indent 2"/>
    <w:basedOn w:val="BodyTextIndent"/>
    <w:semiHidden/>
    <w:locked/>
    <w:rsid w:val="00567AB1"/>
    <w:pPr>
      <w:ind w:left="1701" w:firstLine="567"/>
    </w:pPr>
  </w:style>
  <w:style w:type="paragraph" w:styleId="BodyTextIndent">
    <w:name w:val="Body Text Indent"/>
    <w:basedOn w:val="Normal"/>
    <w:link w:val="BodyTextIndentChar"/>
    <w:qFormat/>
    <w:rsid w:val="00516BA1"/>
    <w:pPr>
      <w:ind w:left="426"/>
    </w:pPr>
  </w:style>
  <w:style w:type="paragraph" w:styleId="BodyTextIndent2">
    <w:name w:val="Body Text Indent 2"/>
    <w:basedOn w:val="Normal"/>
    <w:uiPriority w:val="7"/>
    <w:qFormat/>
    <w:rsid w:val="00567AB1"/>
    <w:pPr>
      <w:ind w:left="2553"/>
    </w:pPr>
  </w:style>
  <w:style w:type="paragraph" w:styleId="BodyTextIndent3">
    <w:name w:val="Body Text Indent 3"/>
    <w:basedOn w:val="Normal"/>
    <w:semiHidden/>
    <w:rsid w:val="00567AB1"/>
    <w:pPr>
      <w:ind w:left="3404"/>
    </w:pPr>
  </w:style>
  <w:style w:type="paragraph" w:customStyle="1" w:styleId="Brand">
    <w:name w:val="Brand"/>
    <w:basedOn w:val="Normal"/>
    <w:next w:val="BodyText"/>
    <w:semiHidden/>
    <w:locked/>
    <w:rsid w:val="00567AB1"/>
  </w:style>
  <w:style w:type="paragraph" w:styleId="Caption">
    <w:name w:val="caption"/>
    <w:basedOn w:val="Normal"/>
    <w:next w:val="BodyText"/>
    <w:semiHidden/>
    <w:locked/>
    <w:rsid w:val="00567AB1"/>
    <w:pPr>
      <w:spacing w:after="600"/>
      <w:jc w:val="right"/>
    </w:pPr>
    <w:rPr>
      <w:sz w:val="36"/>
    </w:rPr>
  </w:style>
  <w:style w:type="paragraph" w:customStyle="1" w:styleId="ClientName">
    <w:name w:val="Client Name"/>
    <w:basedOn w:val="Normal"/>
    <w:next w:val="BodyText"/>
    <w:semiHidden/>
    <w:locked/>
    <w:rsid w:val="00567AB1"/>
    <w:pPr>
      <w:spacing w:after="0"/>
    </w:pPr>
  </w:style>
  <w:style w:type="paragraph" w:styleId="Closing">
    <w:name w:val="Closing"/>
    <w:basedOn w:val="Normal"/>
    <w:semiHidden/>
    <w:locked/>
    <w:rsid w:val="00567AB1"/>
  </w:style>
  <w:style w:type="paragraph" w:customStyle="1" w:styleId="ColumnHeader">
    <w:name w:val="Column Header"/>
    <w:basedOn w:val="Normal"/>
    <w:next w:val="BodyText"/>
    <w:rsid w:val="00567AB1"/>
    <w:pPr>
      <w:keepNext/>
    </w:pPr>
    <w:rPr>
      <w:b/>
      <w:sz w:val="18"/>
    </w:rPr>
  </w:style>
  <w:style w:type="paragraph" w:customStyle="1" w:styleId="CopyrightNotice">
    <w:name w:val="Copyright Notice"/>
    <w:basedOn w:val="Normal"/>
    <w:next w:val="BodyText"/>
    <w:semiHidden/>
    <w:locked/>
    <w:rsid w:val="00567AB1"/>
    <w:pPr>
      <w:ind w:left="851"/>
    </w:pPr>
  </w:style>
  <w:style w:type="paragraph" w:customStyle="1" w:styleId="CoverText">
    <w:name w:val="Cover Text"/>
    <w:basedOn w:val="Normal"/>
    <w:semiHidden/>
    <w:locked/>
    <w:rsid w:val="00567AB1"/>
    <w:pPr>
      <w:spacing w:after="0"/>
    </w:pPr>
    <w:rPr>
      <w:sz w:val="16"/>
    </w:rPr>
  </w:style>
  <w:style w:type="character" w:customStyle="1" w:styleId="DateArrow">
    <w:name w:val="Date Arrow"/>
    <w:basedOn w:val="DefaultParagraphFont"/>
    <w:semiHidden/>
    <w:locked/>
    <w:rsid w:val="00567AB1"/>
    <w:rPr>
      <w:rFonts w:cs="Arial"/>
      <w:sz w:val="14"/>
    </w:rPr>
  </w:style>
  <w:style w:type="paragraph" w:styleId="Date">
    <w:name w:val="Date"/>
    <w:basedOn w:val="Normal"/>
    <w:next w:val="BodyText"/>
    <w:semiHidden/>
    <w:locked/>
    <w:rsid w:val="00567AB1"/>
    <w:pPr>
      <w:spacing w:after="0"/>
    </w:pPr>
  </w:style>
  <w:style w:type="paragraph" w:customStyle="1" w:styleId="Date2">
    <w:name w:val="Date 2"/>
    <w:basedOn w:val="Normal"/>
    <w:next w:val="BodyText"/>
    <w:semiHidden/>
    <w:locked/>
    <w:rsid w:val="00567AB1"/>
    <w:pPr>
      <w:spacing w:before="600" w:after="0"/>
      <w:ind w:left="851"/>
    </w:pPr>
    <w:rPr>
      <w:b/>
    </w:rPr>
  </w:style>
  <w:style w:type="paragraph" w:customStyle="1" w:styleId="Date3">
    <w:name w:val="Date 3"/>
    <w:basedOn w:val="Normal"/>
    <w:next w:val="BodyText"/>
    <w:semiHidden/>
    <w:locked/>
    <w:rsid w:val="00567AB1"/>
    <w:pPr>
      <w:spacing w:before="600" w:after="360"/>
      <w:ind w:left="851"/>
    </w:pPr>
    <w:rPr>
      <w:sz w:val="22"/>
    </w:rPr>
  </w:style>
  <w:style w:type="paragraph" w:customStyle="1" w:styleId="Date4">
    <w:name w:val="Date 4"/>
    <w:basedOn w:val="Normal"/>
    <w:next w:val="BodyText"/>
    <w:semiHidden/>
    <w:locked/>
    <w:rsid w:val="00567AB1"/>
    <w:rPr>
      <w:sz w:val="22"/>
    </w:rPr>
  </w:style>
  <w:style w:type="paragraph" w:customStyle="1" w:styleId="DeliveryInstruction">
    <w:name w:val="Delivery Instruction"/>
    <w:basedOn w:val="Normal"/>
    <w:next w:val="BodyText"/>
    <w:semiHidden/>
    <w:locked/>
    <w:rsid w:val="00567AB1"/>
    <w:pPr>
      <w:spacing w:after="0"/>
    </w:pPr>
  </w:style>
  <w:style w:type="paragraph" w:customStyle="1" w:styleId="Disclaimer">
    <w:name w:val="Disclaimer"/>
    <w:basedOn w:val="Normal"/>
    <w:next w:val="Footer"/>
    <w:semiHidden/>
    <w:locked/>
    <w:rsid w:val="00567AB1"/>
    <w:pPr>
      <w:spacing w:after="0"/>
    </w:pPr>
    <w:rPr>
      <w:sz w:val="18"/>
    </w:rPr>
  </w:style>
  <w:style w:type="paragraph" w:customStyle="1" w:styleId="DraftDate">
    <w:name w:val="Draft Date"/>
    <w:basedOn w:val="Normal"/>
    <w:next w:val="BodyText"/>
    <w:semiHidden/>
    <w:locked/>
    <w:rsid w:val="00567AB1"/>
    <w:pPr>
      <w:spacing w:after="0"/>
      <w:jc w:val="right"/>
    </w:pPr>
  </w:style>
  <w:style w:type="paragraph" w:customStyle="1" w:styleId="DraftNumber">
    <w:name w:val="Draft Number"/>
    <w:basedOn w:val="Normal"/>
    <w:next w:val="DraftDate"/>
    <w:semiHidden/>
    <w:locked/>
    <w:rsid w:val="00567AB1"/>
    <w:pPr>
      <w:spacing w:after="0"/>
      <w:jc w:val="right"/>
    </w:pPr>
    <w:rPr>
      <w:sz w:val="22"/>
    </w:rPr>
  </w:style>
  <w:style w:type="character" w:styleId="Emphasis">
    <w:name w:val="Emphasis"/>
    <w:basedOn w:val="DefaultParagraphFont"/>
    <w:rsid w:val="00567AB1"/>
    <w:rPr>
      <w:i/>
    </w:rPr>
  </w:style>
  <w:style w:type="paragraph" w:styleId="E-mailSignature">
    <w:name w:val="E-mail Signature"/>
    <w:basedOn w:val="Normal"/>
    <w:semiHidden/>
    <w:locked/>
    <w:rsid w:val="00567AB1"/>
  </w:style>
  <w:style w:type="paragraph" w:styleId="EnvelopeAddress">
    <w:name w:val="envelope address"/>
    <w:basedOn w:val="Normal"/>
    <w:semiHidden/>
    <w:locked/>
    <w:rsid w:val="00567AB1"/>
  </w:style>
  <w:style w:type="paragraph" w:styleId="EnvelopeReturn">
    <w:name w:val="envelope return"/>
    <w:basedOn w:val="Normal"/>
    <w:semiHidden/>
    <w:locked/>
    <w:rsid w:val="00567AB1"/>
  </w:style>
  <w:style w:type="character" w:customStyle="1" w:styleId="ExecArrow">
    <w:name w:val="Exec Arrow"/>
    <w:basedOn w:val="DefaultParagraphFont"/>
    <w:semiHidden/>
    <w:locked/>
    <w:rsid w:val="00567AB1"/>
    <w:rPr>
      <w:rFonts w:cs="Arial"/>
      <w:sz w:val="14"/>
    </w:rPr>
  </w:style>
  <w:style w:type="character" w:customStyle="1" w:styleId="ExecInstruction">
    <w:name w:val="Exec Instruction"/>
    <w:basedOn w:val="DefaultParagraphFont"/>
    <w:semiHidden/>
    <w:locked/>
    <w:rsid w:val="00567AB1"/>
    <w:rPr>
      <w:rFonts w:ascii="Arial"/>
      <w:i/>
      <w:sz w:val="16"/>
    </w:rPr>
  </w:style>
  <w:style w:type="paragraph" w:customStyle="1" w:styleId="ExecLeadIn">
    <w:name w:val="Exec Lead In"/>
    <w:basedOn w:val="Normal"/>
    <w:next w:val="ExecText"/>
    <w:semiHidden/>
    <w:locked/>
    <w:rsid w:val="00567AB1"/>
    <w:pPr>
      <w:keepNext/>
      <w:spacing w:before="120" w:after="0"/>
    </w:pPr>
    <w:rPr>
      <w:sz w:val="22"/>
    </w:rPr>
  </w:style>
  <w:style w:type="paragraph" w:customStyle="1" w:styleId="ExecName">
    <w:name w:val="Exec Name"/>
    <w:basedOn w:val="Normal"/>
    <w:next w:val="ExecText"/>
    <w:semiHidden/>
    <w:locked/>
    <w:rsid w:val="00567AB1"/>
    <w:pPr>
      <w:keepNext/>
      <w:spacing w:before="240" w:after="0"/>
    </w:pPr>
    <w:rPr>
      <w:sz w:val="18"/>
    </w:rPr>
  </w:style>
  <w:style w:type="paragraph" w:customStyle="1" w:styleId="ExecSignature">
    <w:name w:val="Exec Signature"/>
    <w:basedOn w:val="Normal"/>
    <w:next w:val="ExecText"/>
    <w:semiHidden/>
    <w:locked/>
    <w:rsid w:val="00567AB1"/>
    <w:pPr>
      <w:keepNext/>
      <w:spacing w:before="480" w:after="0"/>
    </w:pPr>
    <w:rPr>
      <w:sz w:val="18"/>
    </w:rPr>
  </w:style>
  <w:style w:type="paragraph" w:customStyle="1" w:styleId="ExecText">
    <w:name w:val="Exec Text"/>
    <w:basedOn w:val="Normal"/>
    <w:semiHidden/>
    <w:locked/>
    <w:rsid w:val="00567AB1"/>
    <w:pPr>
      <w:keepNext/>
      <w:spacing w:after="0"/>
    </w:pPr>
    <w:rPr>
      <w:sz w:val="18"/>
    </w:rPr>
  </w:style>
  <w:style w:type="character" w:styleId="FollowedHyperlink">
    <w:name w:val="FollowedHyperlink"/>
    <w:basedOn w:val="DefaultParagraphFont"/>
    <w:semiHidden/>
    <w:locked/>
    <w:rsid w:val="00567AB1"/>
    <w:rPr>
      <w:color w:val="800080"/>
      <w:u w:val="single"/>
    </w:rPr>
  </w:style>
  <w:style w:type="paragraph" w:styleId="Footer">
    <w:name w:val="footer"/>
    <w:basedOn w:val="Normal"/>
    <w:semiHidden/>
    <w:locked/>
    <w:rsid w:val="00567AB1"/>
    <w:pPr>
      <w:spacing w:after="0"/>
    </w:pPr>
    <w:rPr>
      <w:sz w:val="14"/>
    </w:rPr>
  </w:style>
  <w:style w:type="paragraph" w:customStyle="1" w:styleId="Footer2">
    <w:name w:val="Footer 2"/>
    <w:basedOn w:val="Footer"/>
    <w:semiHidden/>
    <w:locked/>
    <w:rsid w:val="00567AB1"/>
    <w:pPr>
      <w:jc w:val="right"/>
    </w:pPr>
    <w:rPr>
      <w:sz w:val="16"/>
    </w:rPr>
  </w:style>
  <w:style w:type="paragraph" w:customStyle="1" w:styleId="Footer3">
    <w:name w:val="Footer 3"/>
    <w:basedOn w:val="Footer"/>
    <w:semiHidden/>
    <w:locked/>
    <w:rsid w:val="00567AB1"/>
    <w:pPr>
      <w:jc w:val="right"/>
    </w:pPr>
    <w:rPr>
      <w:sz w:val="16"/>
    </w:rPr>
  </w:style>
  <w:style w:type="paragraph" w:customStyle="1" w:styleId="Footer4">
    <w:name w:val="Footer 4"/>
    <w:basedOn w:val="Footer"/>
    <w:semiHidden/>
    <w:locked/>
    <w:rsid w:val="00567AB1"/>
    <w:pPr>
      <w:spacing w:before="240"/>
    </w:pPr>
    <w:rPr>
      <w:sz w:val="18"/>
    </w:rPr>
  </w:style>
  <w:style w:type="paragraph" w:customStyle="1" w:styleId="Footer5">
    <w:name w:val="Footer 5"/>
    <w:basedOn w:val="Footer"/>
    <w:semiHidden/>
    <w:locked/>
    <w:rsid w:val="00567AB1"/>
  </w:style>
  <w:style w:type="paragraph" w:customStyle="1" w:styleId="Footer6">
    <w:name w:val="Footer 6"/>
    <w:basedOn w:val="Normal"/>
    <w:semiHidden/>
    <w:locked/>
    <w:rsid w:val="00567AB1"/>
    <w:pPr>
      <w:spacing w:before="120" w:after="0"/>
    </w:pPr>
    <w:rPr>
      <w:sz w:val="12"/>
    </w:rPr>
  </w:style>
  <w:style w:type="paragraph" w:customStyle="1" w:styleId="Footer7">
    <w:name w:val="Footer 7"/>
    <w:basedOn w:val="Footer"/>
    <w:semiHidden/>
    <w:locked/>
    <w:rsid w:val="00567AB1"/>
    <w:pPr>
      <w:jc w:val="right"/>
    </w:pPr>
  </w:style>
  <w:style w:type="paragraph" w:customStyle="1" w:styleId="Footer8">
    <w:name w:val="Footer 8"/>
    <w:basedOn w:val="Footer"/>
    <w:semiHidden/>
    <w:locked/>
    <w:rsid w:val="00567AB1"/>
    <w:pPr>
      <w:ind w:left="851"/>
    </w:pPr>
  </w:style>
  <w:style w:type="character" w:styleId="FootnoteReference">
    <w:name w:val="footnote reference"/>
    <w:basedOn w:val="DefaultParagraphFont"/>
    <w:semiHidden/>
    <w:locked/>
    <w:rsid w:val="00567AB1"/>
    <w:rPr>
      <w:vertAlign w:val="superscript"/>
    </w:rPr>
  </w:style>
  <w:style w:type="paragraph" w:styleId="FootnoteText">
    <w:name w:val="footnote text"/>
    <w:basedOn w:val="Normal"/>
    <w:semiHidden/>
    <w:locked/>
    <w:rsid w:val="00567AB1"/>
    <w:pPr>
      <w:keepLines/>
    </w:pPr>
    <w:rPr>
      <w:sz w:val="16"/>
    </w:rPr>
  </w:style>
  <w:style w:type="paragraph" w:customStyle="1" w:styleId="FormLabel">
    <w:name w:val="Form Label"/>
    <w:basedOn w:val="Normal"/>
    <w:semiHidden/>
    <w:locked/>
    <w:rsid w:val="00567AB1"/>
    <w:pPr>
      <w:spacing w:after="0"/>
    </w:pPr>
    <w:rPr>
      <w:sz w:val="18"/>
    </w:rPr>
  </w:style>
  <w:style w:type="paragraph" w:customStyle="1" w:styleId="FormValue">
    <w:name w:val="Form Value"/>
    <w:basedOn w:val="Normal"/>
    <w:semiHidden/>
    <w:rsid w:val="00567AB1"/>
    <w:pPr>
      <w:spacing w:after="0"/>
    </w:pPr>
    <w:rPr>
      <w:sz w:val="18"/>
    </w:rPr>
  </w:style>
  <w:style w:type="paragraph" w:customStyle="1" w:styleId="FormLayout">
    <w:name w:val="Form Layout"/>
    <w:basedOn w:val="Normal"/>
    <w:semiHidden/>
    <w:locked/>
    <w:rsid w:val="00567AB1"/>
    <w:pPr>
      <w:spacing w:after="0"/>
    </w:pPr>
    <w:rPr>
      <w:sz w:val="16"/>
    </w:rPr>
  </w:style>
  <w:style w:type="paragraph" w:customStyle="1" w:styleId="FormHeading">
    <w:name w:val="Form Heading"/>
    <w:basedOn w:val="Normal"/>
    <w:next w:val="BodyText"/>
    <w:semiHidden/>
    <w:locked/>
    <w:rsid w:val="00567AB1"/>
    <w:pPr>
      <w:spacing w:after="0"/>
    </w:pPr>
    <w:rPr>
      <w:sz w:val="24"/>
    </w:rPr>
  </w:style>
  <w:style w:type="paragraph" w:customStyle="1" w:styleId="greybox">
    <w:name w:val="greybox"/>
    <w:basedOn w:val="Normal"/>
    <w:semiHidden/>
    <w:rsid w:val="00567AB1"/>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customStyle="1" w:styleId="greyboxclauses">
    <w:name w:val="greybox_clauses"/>
    <w:basedOn w:val="Normal"/>
    <w:semiHidden/>
    <w:rsid w:val="00567AB1"/>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styleId="Header">
    <w:name w:val="header"/>
    <w:basedOn w:val="Normal"/>
    <w:link w:val="HeaderChar"/>
    <w:locked/>
    <w:rsid w:val="00567AB1"/>
    <w:pPr>
      <w:spacing w:after="0"/>
    </w:pPr>
    <w:rPr>
      <w:sz w:val="18"/>
    </w:rPr>
  </w:style>
  <w:style w:type="paragraph" w:customStyle="1" w:styleId="Header2">
    <w:name w:val="Header 2"/>
    <w:basedOn w:val="Header"/>
    <w:semiHidden/>
    <w:locked/>
    <w:rsid w:val="00567AB1"/>
    <w:pPr>
      <w:jc w:val="right"/>
    </w:pPr>
  </w:style>
  <w:style w:type="paragraph" w:customStyle="1" w:styleId="Header3">
    <w:name w:val="Header 3"/>
    <w:basedOn w:val="Header"/>
    <w:semiHidden/>
    <w:locked/>
    <w:rsid w:val="00567AB1"/>
    <w:pPr>
      <w:jc w:val="center"/>
    </w:pPr>
  </w:style>
  <w:style w:type="paragraph" w:customStyle="1" w:styleId="Header4">
    <w:name w:val="Header 4"/>
    <w:basedOn w:val="Header"/>
    <w:semiHidden/>
    <w:locked/>
    <w:rsid w:val="00567AB1"/>
    <w:pPr>
      <w:jc w:val="right"/>
    </w:pPr>
    <w:rPr>
      <w:sz w:val="36"/>
    </w:rPr>
  </w:style>
  <w:style w:type="paragraph" w:customStyle="1" w:styleId="HeaderFooterText">
    <w:name w:val="Header Footer Text"/>
    <w:basedOn w:val="Normal"/>
    <w:semiHidden/>
    <w:rsid w:val="00567AB1"/>
    <w:pPr>
      <w:spacing w:after="0"/>
      <w:ind w:left="851"/>
    </w:pPr>
    <w:rPr>
      <w:sz w:val="2"/>
    </w:rPr>
  </w:style>
  <w:style w:type="character" w:customStyle="1" w:styleId="Highlight">
    <w:name w:val="Highlight"/>
    <w:basedOn w:val="DefaultParagraphFont"/>
    <w:semiHidden/>
    <w:rsid w:val="00567AB1"/>
  </w:style>
  <w:style w:type="character" w:styleId="HTMLAcronym">
    <w:name w:val="HTML Acronym"/>
    <w:basedOn w:val="DefaultParagraphFont"/>
    <w:semiHidden/>
    <w:locked/>
    <w:rsid w:val="00567AB1"/>
  </w:style>
  <w:style w:type="paragraph" w:styleId="HTMLAddress">
    <w:name w:val="HTML Address"/>
    <w:basedOn w:val="Normal"/>
    <w:semiHidden/>
    <w:locked/>
    <w:rsid w:val="00567AB1"/>
  </w:style>
  <w:style w:type="character" w:styleId="HTMLCite">
    <w:name w:val="HTML Cite"/>
    <w:basedOn w:val="DefaultParagraphFont"/>
    <w:semiHidden/>
    <w:locked/>
    <w:rsid w:val="00567AB1"/>
  </w:style>
  <w:style w:type="character" w:styleId="HTMLCode">
    <w:name w:val="HTML Code"/>
    <w:basedOn w:val="DefaultParagraphFont"/>
    <w:semiHidden/>
    <w:locked/>
    <w:rsid w:val="00567AB1"/>
  </w:style>
  <w:style w:type="character" w:styleId="HTMLDefinition">
    <w:name w:val="HTML Definition"/>
    <w:basedOn w:val="DefaultParagraphFont"/>
    <w:semiHidden/>
    <w:locked/>
    <w:rsid w:val="00567AB1"/>
  </w:style>
  <w:style w:type="character" w:styleId="HTMLKeyboard">
    <w:name w:val="HTML Keyboard"/>
    <w:basedOn w:val="DefaultParagraphFont"/>
    <w:semiHidden/>
    <w:locked/>
    <w:rsid w:val="00567AB1"/>
  </w:style>
  <w:style w:type="paragraph" w:styleId="HTMLPreformatted">
    <w:name w:val="HTML Preformatted"/>
    <w:basedOn w:val="Normal"/>
    <w:semiHidden/>
    <w:locked/>
    <w:rsid w:val="00567AB1"/>
  </w:style>
  <w:style w:type="character" w:styleId="HTMLSample">
    <w:name w:val="HTML Sample"/>
    <w:basedOn w:val="DefaultParagraphFont"/>
    <w:semiHidden/>
    <w:locked/>
    <w:rsid w:val="00567AB1"/>
  </w:style>
  <w:style w:type="character" w:styleId="HTMLTypewriter">
    <w:name w:val="HTML Typewriter"/>
    <w:basedOn w:val="DefaultParagraphFont"/>
    <w:semiHidden/>
    <w:locked/>
    <w:rsid w:val="00567AB1"/>
  </w:style>
  <w:style w:type="character" w:styleId="HTMLVariable">
    <w:name w:val="HTML Variable"/>
    <w:basedOn w:val="DefaultParagraphFont"/>
    <w:semiHidden/>
    <w:locked/>
    <w:rsid w:val="00567AB1"/>
  </w:style>
  <w:style w:type="character" w:styleId="Hyperlink">
    <w:name w:val="Hyperlink"/>
    <w:basedOn w:val="DefaultParagraphFont"/>
    <w:uiPriority w:val="99"/>
    <w:rsid w:val="00567AB1"/>
    <w:rPr>
      <w:b w:val="0"/>
      <w:color w:val="0000FF"/>
      <w:u w:val="single"/>
    </w:rPr>
  </w:style>
  <w:style w:type="paragraph" w:customStyle="1" w:styleId="ItemID">
    <w:name w:val="Item ID"/>
    <w:basedOn w:val="Normal"/>
    <w:next w:val="BodyText"/>
    <w:semiHidden/>
    <w:locked/>
    <w:rsid w:val="00567AB1"/>
    <w:pPr>
      <w:spacing w:before="120" w:after="0"/>
    </w:pPr>
    <w:rPr>
      <w:spacing w:val="-6"/>
      <w:sz w:val="19"/>
    </w:rPr>
  </w:style>
  <w:style w:type="paragraph" w:customStyle="1" w:styleId="Level1">
    <w:name w:val="Level 1"/>
    <w:basedOn w:val="Normal"/>
    <w:next w:val="BodyText"/>
    <w:rsid w:val="00567AB1"/>
    <w:pPr>
      <w:keepNext/>
      <w:pBdr>
        <w:bottom w:val="single" w:sz="8" w:space="10" w:color="auto"/>
      </w:pBdr>
      <w:spacing w:before="600" w:after="240"/>
      <w:ind w:left="851"/>
    </w:pPr>
    <w:rPr>
      <w:sz w:val="28"/>
    </w:rPr>
  </w:style>
  <w:style w:type="paragraph" w:customStyle="1" w:styleId="Level2">
    <w:name w:val="Level 2"/>
    <w:basedOn w:val="Normal"/>
    <w:next w:val="BodyText"/>
    <w:rsid w:val="00567AB1"/>
    <w:pPr>
      <w:keepNext/>
      <w:spacing w:before="240"/>
      <w:ind w:left="851"/>
    </w:pPr>
    <w:rPr>
      <w:b/>
      <w:sz w:val="24"/>
    </w:rPr>
  </w:style>
  <w:style w:type="paragraph" w:customStyle="1" w:styleId="Level3">
    <w:name w:val="Level 3"/>
    <w:basedOn w:val="Normal"/>
    <w:next w:val="BodyText"/>
    <w:rsid w:val="00567AB1"/>
    <w:pPr>
      <w:keepNext/>
      <w:spacing w:before="240"/>
      <w:ind w:left="851"/>
    </w:pPr>
    <w:rPr>
      <w:b/>
    </w:rPr>
  </w:style>
  <w:style w:type="paragraph" w:styleId="List">
    <w:name w:val="List"/>
    <w:basedOn w:val="Normal"/>
    <w:semiHidden/>
    <w:locked/>
    <w:rsid w:val="00567AB1"/>
  </w:style>
  <w:style w:type="paragraph" w:styleId="List2">
    <w:name w:val="List 2"/>
    <w:basedOn w:val="Normal"/>
    <w:semiHidden/>
    <w:locked/>
    <w:rsid w:val="00567AB1"/>
  </w:style>
  <w:style w:type="paragraph" w:styleId="List3">
    <w:name w:val="List 3"/>
    <w:basedOn w:val="Normal"/>
    <w:semiHidden/>
    <w:locked/>
    <w:rsid w:val="00567AB1"/>
  </w:style>
  <w:style w:type="paragraph" w:styleId="List4">
    <w:name w:val="List 4"/>
    <w:basedOn w:val="Normal"/>
    <w:semiHidden/>
    <w:locked/>
    <w:rsid w:val="00567AB1"/>
  </w:style>
  <w:style w:type="paragraph" w:styleId="List5">
    <w:name w:val="List 5"/>
    <w:basedOn w:val="Normal"/>
    <w:semiHidden/>
    <w:locked/>
    <w:rsid w:val="00567AB1"/>
  </w:style>
  <w:style w:type="paragraph" w:styleId="ListBullet">
    <w:name w:val="List Bullet"/>
    <w:basedOn w:val="Normal"/>
    <w:uiPriority w:val="9"/>
    <w:qFormat/>
    <w:rsid w:val="00567AB1"/>
    <w:pPr>
      <w:numPr>
        <w:numId w:val="5"/>
      </w:numPr>
    </w:pPr>
  </w:style>
  <w:style w:type="paragraph" w:styleId="ListBullet2">
    <w:name w:val="List Bullet 2"/>
    <w:basedOn w:val="Normal"/>
    <w:semiHidden/>
    <w:rsid w:val="00567AB1"/>
    <w:pPr>
      <w:numPr>
        <w:numId w:val="6"/>
      </w:numPr>
    </w:pPr>
  </w:style>
  <w:style w:type="paragraph" w:styleId="ListBullet3">
    <w:name w:val="List Bullet 3"/>
    <w:basedOn w:val="Normal"/>
    <w:semiHidden/>
    <w:rsid w:val="00567AB1"/>
    <w:pPr>
      <w:numPr>
        <w:numId w:val="7"/>
      </w:numPr>
    </w:pPr>
  </w:style>
  <w:style w:type="paragraph" w:customStyle="1" w:styleId="ListBulletDisclaimer">
    <w:name w:val="List Bullet Disclaimer"/>
    <w:basedOn w:val="Normal"/>
    <w:semiHidden/>
    <w:rsid w:val="00567AB1"/>
    <w:pPr>
      <w:numPr>
        <w:numId w:val="8"/>
      </w:numPr>
      <w:spacing w:after="0"/>
      <w:ind w:left="284" w:hanging="284"/>
    </w:pPr>
    <w:rPr>
      <w:sz w:val="16"/>
      <w:szCs w:val="16"/>
    </w:rPr>
  </w:style>
  <w:style w:type="paragraph" w:customStyle="1" w:styleId="ListBulletIndent">
    <w:name w:val="List Bullet Indent"/>
    <w:rsid w:val="00567AB1"/>
    <w:pPr>
      <w:numPr>
        <w:numId w:val="9"/>
      </w:numPr>
      <w:ind w:left="2552" w:hanging="851"/>
    </w:pPr>
  </w:style>
  <w:style w:type="paragraph" w:customStyle="1" w:styleId="ListBulletTable">
    <w:name w:val="List Bullet Table"/>
    <w:basedOn w:val="Normal"/>
    <w:rsid w:val="00567AB1"/>
    <w:pPr>
      <w:numPr>
        <w:numId w:val="10"/>
      </w:numPr>
    </w:pPr>
    <w:rPr>
      <w:sz w:val="18"/>
      <w:szCs w:val="18"/>
    </w:rPr>
  </w:style>
  <w:style w:type="paragraph" w:customStyle="1" w:styleId="ListBulletTable2">
    <w:name w:val="List Bullet Table 2"/>
    <w:basedOn w:val="Normal"/>
    <w:semiHidden/>
    <w:rsid w:val="00567AB1"/>
    <w:pPr>
      <w:numPr>
        <w:numId w:val="11"/>
      </w:numPr>
    </w:pPr>
  </w:style>
  <w:style w:type="paragraph" w:customStyle="1" w:styleId="ListBulletTableIndent">
    <w:name w:val="List Bullet Table Indent"/>
    <w:basedOn w:val="Normal"/>
    <w:rsid w:val="00567AB1"/>
    <w:pPr>
      <w:numPr>
        <w:numId w:val="12"/>
      </w:numPr>
    </w:pPr>
    <w:rPr>
      <w:sz w:val="18"/>
      <w:szCs w:val="18"/>
    </w:rPr>
  </w:style>
  <w:style w:type="paragraph" w:customStyle="1" w:styleId="ListBulletTableIndent2">
    <w:name w:val="List Bullet Table Indent2"/>
    <w:basedOn w:val="Normal"/>
    <w:semiHidden/>
    <w:rsid w:val="00567AB1"/>
    <w:pPr>
      <w:numPr>
        <w:numId w:val="13"/>
      </w:numPr>
    </w:pPr>
  </w:style>
  <w:style w:type="paragraph" w:styleId="ListNumber">
    <w:name w:val="List Number"/>
    <w:basedOn w:val="Normal"/>
    <w:qFormat/>
    <w:rsid w:val="00567AB1"/>
    <w:pPr>
      <w:numPr>
        <w:numId w:val="2"/>
      </w:numPr>
      <w:spacing w:before="120"/>
    </w:pPr>
  </w:style>
  <w:style w:type="paragraph" w:styleId="ListNumber2">
    <w:name w:val="List Number 2"/>
    <w:basedOn w:val="Normal"/>
    <w:semiHidden/>
    <w:rsid w:val="00567AB1"/>
    <w:pPr>
      <w:numPr>
        <w:numId w:val="3"/>
      </w:numPr>
      <w:spacing w:before="120"/>
    </w:pPr>
  </w:style>
  <w:style w:type="paragraph" w:styleId="ListNumber3">
    <w:name w:val="List Number 3"/>
    <w:basedOn w:val="Normal"/>
    <w:uiPriority w:val="99"/>
    <w:semiHidden/>
    <w:rsid w:val="00567AB1"/>
    <w:pPr>
      <w:numPr>
        <w:numId w:val="4"/>
      </w:numPr>
      <w:spacing w:before="120"/>
    </w:pPr>
  </w:style>
  <w:style w:type="paragraph" w:styleId="ListNumber4">
    <w:name w:val="List Number 4"/>
    <w:basedOn w:val="Normal"/>
    <w:semiHidden/>
    <w:rsid w:val="00567AB1"/>
    <w:pPr>
      <w:spacing w:before="120"/>
    </w:pPr>
  </w:style>
  <w:style w:type="paragraph" w:styleId="ListNumber5">
    <w:name w:val="List Number 5"/>
    <w:basedOn w:val="Normal"/>
    <w:semiHidden/>
    <w:rsid w:val="00567AB1"/>
    <w:pPr>
      <w:spacing w:before="120"/>
    </w:pPr>
  </w:style>
  <w:style w:type="paragraph" w:customStyle="1" w:styleId="ListNumberTable">
    <w:name w:val="List Number Table"/>
    <w:basedOn w:val="Normal"/>
    <w:link w:val="ListNumberTableCharChar"/>
    <w:rsid w:val="00567AB1"/>
    <w:pPr>
      <w:numPr>
        <w:numId w:val="15"/>
      </w:numPr>
    </w:pPr>
    <w:rPr>
      <w:sz w:val="18"/>
      <w:szCs w:val="18"/>
    </w:rPr>
  </w:style>
  <w:style w:type="paragraph" w:customStyle="1" w:styleId="ListNumberTable2">
    <w:name w:val="List Number Table 2"/>
    <w:basedOn w:val="Normal"/>
    <w:semiHidden/>
    <w:rsid w:val="00567AB1"/>
    <w:pPr>
      <w:numPr>
        <w:numId w:val="14"/>
      </w:numPr>
    </w:pPr>
  </w:style>
  <w:style w:type="character" w:customStyle="1" w:styleId="MacroText1">
    <w:name w:val="Macro Text1"/>
    <w:basedOn w:val="DefaultParagraphFont"/>
    <w:semiHidden/>
    <w:rsid w:val="00567AB1"/>
    <w:rPr>
      <w:rFonts w:ascii="Arial Bold"/>
      <w:b/>
      <w:caps/>
      <w:color w:val="008000"/>
      <w:sz w:val="20"/>
      <w:u w:val="single" w:color="008000"/>
    </w:rPr>
  </w:style>
  <w:style w:type="paragraph" w:customStyle="1" w:styleId="Matter">
    <w:name w:val="Matter"/>
    <w:basedOn w:val="Normal"/>
    <w:next w:val="BodyText"/>
    <w:semiHidden/>
    <w:locked/>
    <w:rsid w:val="00567AB1"/>
    <w:pPr>
      <w:spacing w:after="0"/>
    </w:pPr>
  </w:style>
  <w:style w:type="paragraph" w:customStyle="1" w:styleId="MatterName">
    <w:name w:val="Matter Name"/>
    <w:basedOn w:val="Normal"/>
    <w:next w:val="BodyText"/>
    <w:semiHidden/>
    <w:locked/>
    <w:rsid w:val="00567AB1"/>
    <w:pPr>
      <w:spacing w:after="0"/>
    </w:pPr>
  </w:style>
  <w:style w:type="paragraph" w:customStyle="1" w:styleId="MatterNumber">
    <w:name w:val="Matter Number"/>
    <w:basedOn w:val="Normal"/>
    <w:next w:val="BodyText"/>
    <w:semiHidden/>
    <w:locked/>
    <w:rsid w:val="00567AB1"/>
    <w:pPr>
      <w:spacing w:after="0"/>
    </w:pPr>
  </w:style>
  <w:style w:type="paragraph" w:customStyle="1" w:styleId="Meaning">
    <w:name w:val="Meaning"/>
    <w:basedOn w:val="Normal"/>
    <w:link w:val="MeaningChar"/>
    <w:uiPriority w:val="99"/>
    <w:rsid w:val="00567AB1"/>
    <w:rPr>
      <w:sz w:val="18"/>
    </w:rPr>
  </w:style>
  <w:style w:type="paragraph" w:styleId="MessageHeader">
    <w:name w:val="Message Header"/>
    <w:basedOn w:val="Normal"/>
    <w:semiHidden/>
    <w:locked/>
    <w:rsid w:val="00567AB1"/>
  </w:style>
  <w:style w:type="paragraph" w:styleId="NormalWeb">
    <w:name w:val="Normal (Web)"/>
    <w:basedOn w:val="Normal"/>
    <w:uiPriority w:val="99"/>
    <w:semiHidden/>
    <w:locked/>
    <w:rsid w:val="00567AB1"/>
  </w:style>
  <w:style w:type="paragraph" w:styleId="NormalIndent">
    <w:name w:val="Normal Indent"/>
    <w:basedOn w:val="Normal"/>
    <w:semiHidden/>
    <w:locked/>
    <w:rsid w:val="00567AB1"/>
    <w:pPr>
      <w:ind w:left="567"/>
    </w:pPr>
  </w:style>
  <w:style w:type="paragraph" w:styleId="NoteHeading">
    <w:name w:val="Note Heading"/>
    <w:basedOn w:val="Normal"/>
    <w:semiHidden/>
    <w:locked/>
    <w:rsid w:val="00567AB1"/>
  </w:style>
  <w:style w:type="paragraph" w:customStyle="1" w:styleId="NoTOCHdg1">
    <w:name w:val="NoTOCHdg 1"/>
    <w:basedOn w:val="Normal"/>
    <w:next w:val="BodyText"/>
    <w:uiPriority w:val="10"/>
    <w:qFormat/>
    <w:rsid w:val="00567AB1"/>
    <w:pPr>
      <w:keepNext/>
      <w:numPr>
        <w:numId w:val="1"/>
      </w:numPr>
      <w:pBdr>
        <w:bottom w:val="single" w:sz="8" w:space="4" w:color="auto"/>
      </w:pBdr>
      <w:spacing w:before="600" w:after="240"/>
    </w:pPr>
    <w:rPr>
      <w:sz w:val="28"/>
      <w:szCs w:val="28"/>
    </w:rPr>
  </w:style>
  <w:style w:type="paragraph" w:customStyle="1" w:styleId="NoTOCHdg2">
    <w:name w:val="NoTOCHdg 2"/>
    <w:basedOn w:val="Normal"/>
    <w:next w:val="BodyText"/>
    <w:uiPriority w:val="11"/>
    <w:qFormat/>
    <w:rsid w:val="00567AB1"/>
    <w:pPr>
      <w:keepNext/>
      <w:numPr>
        <w:ilvl w:val="1"/>
        <w:numId w:val="1"/>
      </w:numPr>
      <w:spacing w:before="240" w:after="240"/>
    </w:pPr>
    <w:rPr>
      <w:b/>
      <w:sz w:val="24"/>
      <w:szCs w:val="24"/>
    </w:rPr>
  </w:style>
  <w:style w:type="paragraph" w:customStyle="1" w:styleId="NoTOCHdg3">
    <w:name w:val="NoTOCHdg 3"/>
    <w:basedOn w:val="Normal"/>
    <w:next w:val="BodyTextIndent"/>
    <w:uiPriority w:val="12"/>
    <w:qFormat/>
    <w:rsid w:val="00567AB1"/>
    <w:pPr>
      <w:numPr>
        <w:ilvl w:val="2"/>
        <w:numId w:val="1"/>
      </w:numPr>
      <w:spacing w:before="120"/>
    </w:pPr>
  </w:style>
  <w:style w:type="paragraph" w:customStyle="1" w:styleId="NoTOCHdg4">
    <w:name w:val="NoTOCHdg 4"/>
    <w:basedOn w:val="Normal"/>
    <w:next w:val="BodyTextIndent2"/>
    <w:uiPriority w:val="13"/>
    <w:qFormat/>
    <w:rsid w:val="00567AB1"/>
    <w:pPr>
      <w:numPr>
        <w:ilvl w:val="3"/>
        <w:numId w:val="1"/>
      </w:numPr>
      <w:spacing w:before="120"/>
    </w:pPr>
  </w:style>
  <w:style w:type="character" w:styleId="PageNumber">
    <w:name w:val="page number"/>
    <w:basedOn w:val="DefaultParagraphFont"/>
    <w:semiHidden/>
    <w:locked/>
    <w:rsid w:val="00567AB1"/>
  </w:style>
  <w:style w:type="paragraph" w:customStyle="1" w:styleId="Pages">
    <w:name w:val="Pages"/>
    <w:basedOn w:val="FormValue"/>
    <w:semiHidden/>
    <w:locked/>
    <w:rsid w:val="00567AB1"/>
  </w:style>
  <w:style w:type="paragraph" w:customStyle="1" w:styleId="Party1">
    <w:name w:val="Party 1"/>
    <w:basedOn w:val="Normal"/>
    <w:uiPriority w:val="99"/>
    <w:semiHidden/>
    <w:locked/>
    <w:rsid w:val="00567AB1"/>
    <w:pPr>
      <w:spacing w:after="240"/>
    </w:pPr>
    <w:rPr>
      <w:sz w:val="22"/>
    </w:rPr>
  </w:style>
  <w:style w:type="paragraph" w:customStyle="1" w:styleId="Party2">
    <w:name w:val="Party 2"/>
    <w:basedOn w:val="Normal"/>
    <w:next w:val="CellText"/>
    <w:semiHidden/>
    <w:locked/>
    <w:rsid w:val="00567AB1"/>
    <w:rPr>
      <w:b/>
      <w:sz w:val="18"/>
    </w:rPr>
  </w:style>
  <w:style w:type="paragraph" w:customStyle="1" w:styleId="Party3">
    <w:name w:val="Party 3"/>
    <w:basedOn w:val="Normal"/>
    <w:semiHidden/>
    <w:rsid w:val="00567AB1"/>
    <w:pPr>
      <w:keepNext/>
      <w:spacing w:after="0"/>
    </w:pPr>
    <w:rPr>
      <w:b/>
      <w:sz w:val="22"/>
    </w:rPr>
  </w:style>
  <w:style w:type="paragraph" w:customStyle="1" w:styleId="PartyAddress">
    <w:name w:val="Party Address"/>
    <w:basedOn w:val="Normal"/>
    <w:next w:val="CellText"/>
    <w:semiHidden/>
    <w:locked/>
    <w:rsid w:val="00567AB1"/>
    <w:rPr>
      <w:sz w:val="18"/>
    </w:rPr>
  </w:style>
  <w:style w:type="paragraph" w:customStyle="1" w:styleId="PartyAlias">
    <w:name w:val="Party Alias"/>
    <w:basedOn w:val="Normal"/>
    <w:next w:val="CellText"/>
    <w:semiHidden/>
    <w:locked/>
    <w:rsid w:val="00567AB1"/>
    <w:rPr>
      <w:b/>
      <w:sz w:val="18"/>
    </w:rPr>
  </w:style>
  <w:style w:type="paragraph" w:customStyle="1" w:styleId="PartyCategory1">
    <w:name w:val="Party Category 1"/>
    <w:basedOn w:val="Normal"/>
    <w:next w:val="BodyText"/>
    <w:semiHidden/>
    <w:rsid w:val="00567AB1"/>
    <w:rPr>
      <w:b/>
    </w:rPr>
  </w:style>
  <w:style w:type="paragraph" w:customStyle="1" w:styleId="PartyCategory2">
    <w:name w:val="Party Category 2"/>
    <w:basedOn w:val="Normal"/>
    <w:next w:val="BodyText"/>
    <w:semiHidden/>
    <w:rsid w:val="00567AB1"/>
    <w:rPr>
      <w:b/>
      <w:sz w:val="22"/>
    </w:rPr>
  </w:style>
  <w:style w:type="paragraph" w:customStyle="1" w:styleId="PartyContact">
    <w:name w:val="Party Contact"/>
    <w:basedOn w:val="Normal"/>
    <w:next w:val="CellText"/>
    <w:semiHidden/>
    <w:locked/>
    <w:rsid w:val="00567AB1"/>
    <w:rPr>
      <w:sz w:val="18"/>
    </w:rPr>
  </w:style>
  <w:style w:type="paragraph" w:customStyle="1" w:styleId="PartyDetails">
    <w:name w:val="Party Details"/>
    <w:basedOn w:val="Normal"/>
    <w:next w:val="CellText"/>
    <w:uiPriority w:val="99"/>
    <w:semiHidden/>
    <w:locked/>
    <w:rsid w:val="00567AB1"/>
    <w:rPr>
      <w:sz w:val="18"/>
    </w:rPr>
  </w:style>
  <w:style w:type="paragraph" w:customStyle="1" w:styleId="PartyEmail">
    <w:name w:val="Party Email"/>
    <w:basedOn w:val="Normal"/>
    <w:next w:val="CellText"/>
    <w:semiHidden/>
    <w:locked/>
    <w:rsid w:val="00567AB1"/>
    <w:rPr>
      <w:sz w:val="18"/>
    </w:rPr>
  </w:style>
  <w:style w:type="paragraph" w:customStyle="1" w:styleId="PartyFax">
    <w:name w:val="Party Fax"/>
    <w:basedOn w:val="Normal"/>
    <w:next w:val="CellText"/>
    <w:semiHidden/>
    <w:locked/>
    <w:rsid w:val="00567AB1"/>
    <w:rPr>
      <w:sz w:val="18"/>
    </w:rPr>
  </w:style>
  <w:style w:type="paragraph" w:customStyle="1" w:styleId="PartyPhone">
    <w:name w:val="Party Phone"/>
    <w:basedOn w:val="Normal"/>
    <w:next w:val="CellText"/>
    <w:semiHidden/>
    <w:locked/>
    <w:rsid w:val="00567AB1"/>
    <w:rPr>
      <w:sz w:val="18"/>
    </w:rPr>
  </w:style>
  <w:style w:type="paragraph" w:customStyle="1" w:styleId="Recipient1">
    <w:name w:val="Recipient 1"/>
    <w:basedOn w:val="Normal"/>
    <w:next w:val="BodyText"/>
    <w:semiHidden/>
    <w:locked/>
    <w:rsid w:val="00567AB1"/>
    <w:pPr>
      <w:spacing w:after="0"/>
    </w:pPr>
  </w:style>
  <w:style w:type="paragraph" w:customStyle="1" w:styleId="Recipient2">
    <w:name w:val="Recipient 2"/>
    <w:basedOn w:val="Recipient1"/>
    <w:next w:val="BodyText"/>
    <w:semiHidden/>
    <w:locked/>
    <w:rsid w:val="00567AB1"/>
  </w:style>
  <w:style w:type="paragraph" w:customStyle="1" w:styleId="RecipientAddress">
    <w:name w:val="Recipient Address"/>
    <w:basedOn w:val="Normal"/>
    <w:semiHidden/>
    <w:locked/>
    <w:rsid w:val="00567AB1"/>
    <w:pPr>
      <w:spacing w:after="0"/>
    </w:pPr>
  </w:style>
  <w:style w:type="paragraph" w:customStyle="1" w:styleId="RecipientCompany">
    <w:name w:val="Recipient Company"/>
    <w:basedOn w:val="Normal"/>
    <w:next w:val="BodyText"/>
    <w:semiHidden/>
    <w:locked/>
    <w:rsid w:val="00567AB1"/>
    <w:pPr>
      <w:spacing w:after="0"/>
    </w:pPr>
  </w:style>
  <w:style w:type="paragraph" w:customStyle="1" w:styleId="RecipientEmail">
    <w:name w:val="Recipient Email"/>
    <w:basedOn w:val="Normal"/>
    <w:next w:val="BodyText"/>
    <w:semiHidden/>
    <w:locked/>
    <w:rsid w:val="00567AB1"/>
    <w:pPr>
      <w:spacing w:after="0"/>
    </w:pPr>
  </w:style>
  <w:style w:type="paragraph" w:customStyle="1" w:styleId="RecipientFax">
    <w:name w:val="Recipient Fax"/>
    <w:basedOn w:val="Normal"/>
    <w:next w:val="BodyText"/>
    <w:semiHidden/>
    <w:locked/>
    <w:rsid w:val="00567AB1"/>
    <w:pPr>
      <w:tabs>
        <w:tab w:val="left" w:pos="1134"/>
      </w:tabs>
      <w:spacing w:after="0"/>
    </w:pPr>
    <w:rPr>
      <w:b/>
    </w:rPr>
  </w:style>
  <w:style w:type="paragraph" w:customStyle="1" w:styleId="RecipientPhone">
    <w:name w:val="Recipient Phone"/>
    <w:basedOn w:val="Normal"/>
    <w:next w:val="BodyText"/>
    <w:semiHidden/>
    <w:locked/>
    <w:rsid w:val="00567AB1"/>
    <w:pPr>
      <w:tabs>
        <w:tab w:val="left" w:pos="1134"/>
      </w:tabs>
      <w:spacing w:after="0"/>
    </w:pPr>
  </w:style>
  <w:style w:type="paragraph" w:customStyle="1" w:styleId="RecipientPosition">
    <w:name w:val="Recipient Position"/>
    <w:basedOn w:val="Normal"/>
    <w:next w:val="BodyText"/>
    <w:semiHidden/>
    <w:locked/>
    <w:rsid w:val="00567AB1"/>
    <w:pPr>
      <w:spacing w:after="0"/>
    </w:pPr>
  </w:style>
  <w:style w:type="paragraph" w:customStyle="1" w:styleId="Remarks">
    <w:name w:val="Remarks"/>
    <w:basedOn w:val="Normal"/>
    <w:semiHidden/>
    <w:locked/>
    <w:rsid w:val="00567AB1"/>
    <w:pPr>
      <w:spacing w:after="240"/>
    </w:pPr>
    <w:rPr>
      <w:sz w:val="22"/>
    </w:rPr>
  </w:style>
  <w:style w:type="paragraph" w:styleId="Salutation">
    <w:name w:val="Salutation"/>
    <w:basedOn w:val="Normal"/>
    <w:next w:val="BodyText"/>
    <w:semiHidden/>
    <w:locked/>
    <w:rsid w:val="00567AB1"/>
    <w:pPr>
      <w:spacing w:after="240"/>
      <w:ind w:left="851"/>
    </w:pPr>
  </w:style>
  <w:style w:type="paragraph" w:customStyle="1" w:styleId="Schedule">
    <w:name w:val="Schedule"/>
    <w:basedOn w:val="Normal"/>
    <w:next w:val="BodyText"/>
    <w:rsid w:val="00567AB1"/>
    <w:pPr>
      <w:pBdr>
        <w:bottom w:val="single" w:sz="8" w:space="10" w:color="auto"/>
      </w:pBdr>
      <w:spacing w:before="600" w:after="240"/>
      <w:ind w:left="851"/>
    </w:pPr>
    <w:rPr>
      <w:sz w:val="28"/>
    </w:rPr>
  </w:style>
  <w:style w:type="paragraph" w:customStyle="1" w:styleId="Separator">
    <w:name w:val="Separator"/>
    <w:basedOn w:val="Normal"/>
    <w:semiHidden/>
    <w:locked/>
    <w:rsid w:val="00567AB1"/>
    <w:pPr>
      <w:spacing w:after="0"/>
    </w:pPr>
    <w:rPr>
      <w:sz w:val="16"/>
    </w:rPr>
  </w:style>
  <w:style w:type="paragraph" w:styleId="Signature">
    <w:name w:val="Signature"/>
    <w:basedOn w:val="Normal"/>
    <w:semiHidden/>
    <w:locked/>
    <w:rsid w:val="00567AB1"/>
  </w:style>
  <w:style w:type="paragraph" w:customStyle="1" w:styleId="SignOff">
    <w:name w:val="Sign Off"/>
    <w:basedOn w:val="Normal"/>
    <w:next w:val="BodyText"/>
    <w:semiHidden/>
    <w:locked/>
    <w:rsid w:val="00567AB1"/>
    <w:pPr>
      <w:spacing w:before="360"/>
      <w:ind w:left="851"/>
    </w:pPr>
  </w:style>
  <w:style w:type="paragraph" w:customStyle="1" w:styleId="StartText">
    <w:name w:val="Start Text"/>
    <w:basedOn w:val="BodyText"/>
    <w:next w:val="BodyText"/>
    <w:semiHidden/>
    <w:locked/>
    <w:rsid w:val="00567AB1"/>
    <w:pPr>
      <w:spacing w:before="600"/>
    </w:pPr>
  </w:style>
  <w:style w:type="paragraph" w:customStyle="1" w:styleId="Status">
    <w:name w:val="Status"/>
    <w:basedOn w:val="Normal"/>
    <w:semiHidden/>
    <w:locked/>
    <w:rsid w:val="00567AB1"/>
    <w:rPr>
      <w:sz w:val="22"/>
    </w:rPr>
  </w:style>
  <w:style w:type="paragraph" w:customStyle="1" w:styleId="Status2">
    <w:name w:val="Status 2"/>
    <w:basedOn w:val="Normal"/>
    <w:semiHidden/>
    <w:locked/>
    <w:rsid w:val="00567AB1"/>
    <w:pPr>
      <w:spacing w:after="0"/>
      <w:ind w:left="851"/>
    </w:pPr>
    <w:rPr>
      <w:sz w:val="22"/>
    </w:rPr>
  </w:style>
  <w:style w:type="paragraph" w:customStyle="1" w:styleId="Status3">
    <w:name w:val="Status 3"/>
    <w:basedOn w:val="Normal"/>
    <w:semiHidden/>
    <w:locked/>
    <w:rsid w:val="00567AB1"/>
    <w:rPr>
      <w:sz w:val="22"/>
    </w:rPr>
  </w:style>
  <w:style w:type="paragraph" w:customStyle="1" w:styleId="Status4">
    <w:name w:val="Status 4"/>
    <w:basedOn w:val="Normal"/>
    <w:semiHidden/>
    <w:locked/>
    <w:rsid w:val="00567AB1"/>
    <w:pPr>
      <w:ind w:left="851"/>
    </w:pPr>
    <w:rPr>
      <w:sz w:val="22"/>
    </w:rPr>
  </w:style>
  <w:style w:type="paragraph" w:customStyle="1" w:styleId="staybox">
    <w:name w:val="staybox"/>
    <w:basedOn w:val="greybox"/>
    <w:semiHidden/>
    <w:rsid w:val="00567AB1"/>
  </w:style>
  <w:style w:type="character" w:styleId="Strong">
    <w:name w:val="Strong"/>
    <w:basedOn w:val="DefaultParagraphFont"/>
    <w:qFormat/>
    <w:rsid w:val="00567AB1"/>
    <w:rPr>
      <w:b/>
    </w:rPr>
  </w:style>
  <w:style w:type="character" w:customStyle="1" w:styleId="StrongEmphasis">
    <w:name w:val="Strong Emphasis"/>
    <w:basedOn w:val="DefaultParagraphFont"/>
    <w:rsid w:val="00567AB1"/>
    <w:rPr>
      <w:b/>
      <w:i/>
    </w:rPr>
  </w:style>
  <w:style w:type="paragraph" w:customStyle="1" w:styleId="Subject">
    <w:name w:val="Subject"/>
    <w:basedOn w:val="Normal"/>
    <w:semiHidden/>
    <w:locked/>
    <w:rsid w:val="00567AB1"/>
    <w:pPr>
      <w:spacing w:after="0"/>
    </w:pPr>
    <w:rPr>
      <w:b/>
      <w:sz w:val="24"/>
    </w:rPr>
  </w:style>
  <w:style w:type="paragraph" w:customStyle="1" w:styleId="Subject2">
    <w:name w:val="Subject 2"/>
    <w:basedOn w:val="Normal"/>
    <w:semiHidden/>
    <w:locked/>
    <w:rsid w:val="00567AB1"/>
    <w:rPr>
      <w:sz w:val="44"/>
    </w:rPr>
  </w:style>
  <w:style w:type="paragraph" w:customStyle="1" w:styleId="Subject3">
    <w:name w:val="Subject 3"/>
    <w:basedOn w:val="Normal"/>
    <w:semiHidden/>
    <w:locked/>
    <w:rsid w:val="00567AB1"/>
    <w:pPr>
      <w:spacing w:after="240"/>
    </w:pPr>
    <w:rPr>
      <w:sz w:val="36"/>
    </w:rPr>
  </w:style>
  <w:style w:type="paragraph" w:customStyle="1" w:styleId="Subject4">
    <w:name w:val="Subject 4"/>
    <w:basedOn w:val="Normal"/>
    <w:next w:val="BodyText"/>
    <w:semiHidden/>
    <w:rsid w:val="00567AB1"/>
    <w:pPr>
      <w:pBdr>
        <w:bottom w:val="single" w:sz="8" w:space="10" w:color="auto"/>
      </w:pBdr>
      <w:spacing w:before="600" w:after="240"/>
      <w:ind w:left="851"/>
    </w:pPr>
    <w:rPr>
      <w:sz w:val="28"/>
    </w:rPr>
  </w:style>
  <w:style w:type="paragraph" w:customStyle="1" w:styleId="Subject5">
    <w:name w:val="Subject 5"/>
    <w:basedOn w:val="Normal"/>
    <w:semiHidden/>
    <w:locked/>
    <w:rsid w:val="00567AB1"/>
    <w:pPr>
      <w:spacing w:after="240"/>
      <w:ind w:left="851"/>
    </w:pPr>
    <w:rPr>
      <w:b/>
      <w:sz w:val="24"/>
    </w:rPr>
  </w:style>
  <w:style w:type="table" w:styleId="Table3Deffects1">
    <w:name w:val="Table 3D effects 1"/>
    <w:basedOn w:val="TableNormal"/>
    <w:semiHidden/>
    <w:locked/>
    <w:rsid w:val="00567AB1"/>
    <w:tblPr/>
    <w:trPr>
      <w:hidden/>
    </w:trPr>
    <w:tcPr>
      <w:shd w:val="solid" w:color="C0C0C0" w:fill="FFFFFF"/>
    </w:tcPr>
    <w:tblStylePr w:type="firstRow">
      <w:rPr>
        <w:b/>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567AB1"/>
    <w:tblPr>
      <w:tblStyleRowBandSize w:val="1"/>
    </w:tblPr>
    <w:trPr>
      <w:hidden/>
    </w:trPr>
    <w:tcPr>
      <w:shd w:val="solid" w:color="C0C0C0" w:fill="FFFFFF"/>
    </w:tcPr>
    <w:tblStylePr w:type="firstRow">
      <w:rPr>
        <w:b/>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rPr>
      <w:tblPr/>
      <w:trPr>
        <w:hidden/>
      </w:trPr>
      <w:tcPr>
        <w:tcBorders>
          <w:tl2br w:val="none" w:sz="0" w:space="0" w:color="auto"/>
          <w:tr2bl w:val="none" w:sz="0" w:space="0" w:color="auto"/>
        </w:tcBorders>
      </w:tcPr>
    </w:tblStylePr>
  </w:style>
  <w:style w:type="table" w:styleId="Table3Deffects3">
    <w:name w:val="Table 3D effects 3"/>
    <w:basedOn w:val="TableNormal"/>
    <w:semiHidden/>
    <w:locked/>
    <w:rsid w:val="00567AB1"/>
    <w:tblPr>
      <w:tblStyleRowBandSize w:val="1"/>
      <w:tblStyleColBandSize w:val="1"/>
    </w:tblPr>
    <w:trPr>
      <w:hidden/>
    </w:trPr>
    <w:tblStylePr w:type="firstRow">
      <w:rPr>
        <w:b/>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clear"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rPr>
      <w:tblPr/>
      <w:trPr>
        <w:hidden/>
      </w:trPr>
      <w:tcPr>
        <w:tcBorders>
          <w:tl2br w:val="none" w:sz="0" w:space="0" w:color="auto"/>
          <w:tr2bl w:val="none" w:sz="0" w:space="0" w:color="auto"/>
        </w:tcBorders>
      </w:tcPr>
    </w:tblStylePr>
  </w:style>
  <w:style w:type="table" w:customStyle="1" w:styleId="TableAddressees">
    <w:name w:val="Table Addressees"/>
    <w:basedOn w:val="TableNormal"/>
    <w:semiHidden/>
    <w:locked/>
    <w:rsid w:val="00567AB1"/>
    <w:tblPr>
      <w:tblCellMar>
        <w:left w:w="0" w:type="dxa"/>
        <w:bottom w:w="454" w:type="dxa"/>
        <w:right w:w="0" w:type="dxa"/>
      </w:tblCellMar>
    </w:tblPr>
    <w:trPr>
      <w:hidden/>
    </w:trPr>
    <w:tblStylePr w:type="lastCol">
      <w:pPr>
        <w:jc w:val="right"/>
      </w:pPr>
    </w:tblStylePr>
  </w:style>
  <w:style w:type="table" w:customStyle="1" w:styleId="TableAuthors">
    <w:name w:val="Table Authors"/>
    <w:basedOn w:val="TableNormal"/>
    <w:semiHidden/>
    <w:locked/>
    <w:rsid w:val="00567AB1"/>
    <w:tblPr>
      <w:tblInd w:w="851" w:type="dxa"/>
      <w:tblCellMar>
        <w:top w:w="908" w:type="dxa"/>
        <w:left w:w="0" w:type="dxa"/>
        <w:right w:w="0" w:type="dxa"/>
      </w:tblCellMar>
    </w:tblPr>
    <w:trPr>
      <w:hidden/>
    </w:trPr>
  </w:style>
  <w:style w:type="table" w:styleId="TableClassic1">
    <w:name w:val="Table Classic 1"/>
    <w:basedOn w:val="TableNormal"/>
    <w:semiHidden/>
    <w:locked/>
    <w:rsid w:val="00567AB1"/>
    <w:tblPr>
      <w:tblBorders>
        <w:top w:val="single" w:sz="12" w:space="0" w:color="000000"/>
        <w:bottom w:val="single" w:sz="12" w:space="0" w:color="000000"/>
      </w:tblBorders>
    </w:tblPr>
    <w:trPr>
      <w:hidden/>
    </w:trPr>
    <w:tcPr>
      <w:shd w:val="clear" w:color="auto" w:fill="auto"/>
    </w:tcPr>
    <w:tblStylePr w:type="firstRow">
      <w:rPr>
        <w:i/>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i w:val="0"/>
      </w:rPr>
      <w:tblPr/>
      <w:trPr>
        <w:hidden/>
      </w:trPr>
      <w:tcPr>
        <w:tcBorders>
          <w:tl2br w:val="none" w:sz="0" w:space="0" w:color="auto"/>
          <w:tr2bl w:val="none" w:sz="0" w:space="0" w:color="auto"/>
        </w:tcBorders>
      </w:tcPr>
    </w:tblStylePr>
    <w:tblStylePr w:type="swCell">
      <w:rPr>
        <w:b/>
      </w:rPr>
      <w:tblPr/>
      <w:trPr>
        <w:hidden/>
      </w:trPr>
      <w:tcPr>
        <w:tcBorders>
          <w:tl2br w:val="none" w:sz="0" w:space="0" w:color="auto"/>
          <w:tr2bl w:val="none" w:sz="0" w:space="0" w:color="auto"/>
        </w:tcBorders>
      </w:tcPr>
    </w:tblStylePr>
  </w:style>
  <w:style w:type="table" w:styleId="TableClassic2">
    <w:name w:val="Table Classic 2"/>
    <w:basedOn w:val="TableNormal"/>
    <w:semiHidden/>
    <w:locked/>
    <w:rsid w:val="00567AB1"/>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rPr>
      <w:tblPr/>
      <w:trPr>
        <w:hidden/>
      </w:trPr>
      <w:tcPr>
        <w:tcBorders>
          <w:tl2br w:val="none" w:sz="0" w:space="0" w:color="auto"/>
          <w:tr2bl w:val="none" w:sz="0" w:space="0" w:color="auto"/>
        </w:tcBorders>
        <w:shd w:val="solid" w:color="C0C0C0" w:fill="FFFFFF"/>
      </w:tcPr>
    </w:tblStylePr>
    <w:tblStylePr w:type="neCell">
      <w:rPr>
        <w:b/>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locked/>
    <w:rsid w:val="00567AB1"/>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i/>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locked/>
    <w:rsid w:val="00567AB1"/>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i/>
        <w:color w:val="FFFFFF"/>
      </w:rPr>
      <w:tblPr/>
      <w:trPr>
        <w:hidden/>
      </w:trPr>
      <w:tcPr>
        <w:tcBorders>
          <w:bottom w:val="single" w:sz="6" w:space="0" w:color="000000"/>
          <w:tl2br w:val="none" w:sz="0" w:space="0" w:color="auto"/>
          <w:tr2bl w:val="none" w:sz="0" w:space="0" w:color="auto"/>
        </w:tcBorders>
        <w:shd w:val="clear"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clear" w:color="000000" w:fill="FFFFFF"/>
      </w:tcPr>
    </w:tblStylePr>
    <w:tblStylePr w:type="firstCol">
      <w:rPr>
        <w:b/>
      </w:rPr>
      <w:tblPr/>
      <w:trPr>
        <w:hidden/>
      </w:trPr>
      <w:tcPr>
        <w:tcBorders>
          <w:tl2br w:val="none" w:sz="0" w:space="0" w:color="auto"/>
          <w:tr2bl w:val="none" w:sz="0" w:space="0" w:color="auto"/>
        </w:tcBorders>
      </w:tcPr>
    </w:tblStylePr>
    <w:tblStylePr w:type="nwCell">
      <w:rPr>
        <w:b/>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locked/>
    <w:rsid w:val="00567AB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i/>
      </w:rPr>
      <w:tblPr/>
      <w:trPr>
        <w:hidden/>
      </w:trPr>
      <w:tcPr>
        <w:tcBorders>
          <w:tl2br w:val="none" w:sz="0" w:space="0" w:color="auto"/>
          <w:tr2bl w:val="none" w:sz="0" w:space="0" w:color="auto"/>
        </w:tcBorders>
        <w:shd w:val="solid" w:color="000000" w:fill="FFFFFF"/>
      </w:tcPr>
    </w:tblStylePr>
    <w:tblStylePr w:type="firstCol">
      <w:rPr>
        <w:b/>
        <w:i/>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i w:val="0"/>
      </w:rPr>
      <w:tblPr/>
      <w:trPr>
        <w:hidden/>
      </w:trPr>
      <w:tcPr>
        <w:tcBorders>
          <w:tl2br w:val="none" w:sz="0" w:space="0" w:color="auto"/>
          <w:tr2bl w:val="none" w:sz="0" w:space="0" w:color="auto"/>
        </w:tcBorders>
      </w:tcPr>
    </w:tblStylePr>
  </w:style>
  <w:style w:type="table" w:styleId="TableColorful2">
    <w:name w:val="Table Colorful 2"/>
    <w:basedOn w:val="TableNormal"/>
    <w:semiHidden/>
    <w:locked/>
    <w:rsid w:val="00567AB1"/>
    <w:tblPr>
      <w:tblBorders>
        <w:bottom w:val="single" w:sz="12" w:space="0" w:color="000000"/>
      </w:tblBorders>
    </w:tblPr>
    <w:trPr>
      <w:hidden/>
    </w:trPr>
    <w:tcPr>
      <w:shd w:val="clear" w:color="FFFF00" w:fill="FFFFFF"/>
    </w:tcPr>
    <w:tblStylePr w:type="firstRow">
      <w:rPr>
        <w:b/>
        <w:i/>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i/>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i w:val="0"/>
      </w:rPr>
      <w:tblPr/>
      <w:trPr>
        <w:hidden/>
      </w:trPr>
      <w:tcPr>
        <w:tcBorders>
          <w:tl2br w:val="none" w:sz="0" w:space="0" w:color="auto"/>
          <w:tr2bl w:val="none" w:sz="0" w:space="0" w:color="auto"/>
        </w:tcBorders>
      </w:tcPr>
    </w:tblStylePr>
  </w:style>
  <w:style w:type="table" w:styleId="TableColorful3">
    <w:name w:val="Table Colorful 3"/>
    <w:basedOn w:val="TableNormal"/>
    <w:semiHidden/>
    <w:locked/>
    <w:rsid w:val="00567AB1"/>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clear"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567AB1"/>
    <w:rPr>
      <w:b/>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rPr>
      <w:tblPr/>
      <w:trPr>
        <w:hidden/>
      </w:trPr>
      <w:tcPr>
        <w:tcBorders>
          <w:bottom w:val="double" w:sz="6" w:space="0" w:color="000000"/>
          <w:tl2br w:val="none" w:sz="0" w:space="0" w:color="auto"/>
          <w:tr2bl w:val="none" w:sz="0" w:space="0" w:color="auto"/>
        </w:tcBorders>
      </w:tcPr>
    </w:tblStylePr>
    <w:tblStylePr w:type="lastRow">
      <w:rPr>
        <w:b w:val="0"/>
      </w:rPr>
      <w:tblPr/>
      <w:trPr>
        <w:hidden/>
      </w:trPr>
      <w:tcPr>
        <w:tcBorders>
          <w:tl2br w:val="none" w:sz="0" w:space="0" w:color="auto"/>
          <w:tr2bl w:val="none" w:sz="0" w:space="0" w:color="auto"/>
        </w:tcBorders>
      </w:tcPr>
    </w:tblStylePr>
    <w:tblStylePr w:type="firstCol">
      <w:rPr>
        <w:b w:val="0"/>
      </w:rPr>
      <w:tblPr/>
      <w:trPr>
        <w:hidden/>
      </w:trPr>
      <w:tcPr>
        <w:tcBorders>
          <w:tl2br w:val="none" w:sz="0" w:space="0" w:color="auto"/>
          <w:tr2bl w:val="none" w:sz="0" w:space="0" w:color="auto"/>
        </w:tcBorders>
      </w:tcPr>
    </w:tblStylePr>
    <w:tblStylePr w:type="lastCol">
      <w:rPr>
        <w:b w:val="0"/>
      </w:rPr>
      <w:tblPr/>
      <w:trPr>
        <w:hidden/>
      </w:trPr>
      <w:tcPr>
        <w:tcBorders>
          <w:tl2br w:val="none" w:sz="0" w:space="0" w:color="auto"/>
          <w:tr2bl w:val="none" w:sz="0" w:space="0" w:color="auto"/>
        </w:tcBorders>
      </w:tcPr>
    </w:tblStylePr>
    <w:tblStylePr w:type="band1Vert">
      <w:rPr>
        <w:color w:val="auto"/>
      </w:rPr>
      <w:tblPr/>
      <w:trPr>
        <w:hidden/>
      </w:trPr>
      <w:tcPr>
        <w:shd w:val="clear" w:color="000000" w:fill="FFFFFF"/>
      </w:tcPr>
    </w:tblStylePr>
    <w:tblStylePr w:type="band2Vert">
      <w:rPr>
        <w:color w:val="auto"/>
      </w:rPr>
      <w:tblPr/>
      <w:trPr>
        <w:hidden/>
      </w:trPr>
      <w:tcPr>
        <w:shd w:val="clear" w:color="FFFF00" w:fill="FFFFFF"/>
      </w:tcPr>
    </w:tblStylePr>
    <w:tblStylePr w:type="neCell">
      <w:rPr>
        <w:b/>
      </w:rPr>
      <w:tblPr/>
      <w:trPr>
        <w:hidden/>
      </w:trPr>
      <w:tcPr>
        <w:tcBorders>
          <w:tl2br w:val="none" w:sz="0" w:space="0" w:color="auto"/>
          <w:tr2bl w:val="none" w:sz="0" w:space="0" w:color="auto"/>
        </w:tcBorders>
      </w:tcPr>
    </w:tblStylePr>
    <w:tblStylePr w:type="swCell">
      <w:rPr>
        <w:b/>
      </w:rPr>
      <w:tblPr/>
      <w:trPr>
        <w:hidden/>
      </w:trPr>
      <w:tcPr>
        <w:tcBorders>
          <w:tl2br w:val="none" w:sz="0" w:space="0" w:color="auto"/>
          <w:tr2bl w:val="none" w:sz="0" w:space="0" w:color="auto"/>
        </w:tcBorders>
      </w:tcPr>
    </w:tblStylePr>
  </w:style>
  <w:style w:type="table" w:styleId="TableColumns2">
    <w:name w:val="Table Columns 2"/>
    <w:basedOn w:val="TableNormal"/>
    <w:semiHidden/>
    <w:locked/>
    <w:rsid w:val="00567AB1"/>
    <w:rPr>
      <w:b/>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rPr>
      <w:tblPr/>
      <w:trPr>
        <w:hidden/>
      </w:trPr>
      <w:tcPr>
        <w:tcBorders>
          <w:tl2br w:val="none" w:sz="0" w:space="0" w:color="auto"/>
          <w:tr2bl w:val="none" w:sz="0" w:space="0" w:color="auto"/>
        </w:tcBorders>
      </w:tcPr>
    </w:tblStylePr>
    <w:tblStylePr w:type="firstCol">
      <w:rPr>
        <w:b w:val="0"/>
        <w:color w:val="000000"/>
      </w:rPr>
      <w:tblPr/>
      <w:trPr>
        <w:hidden/>
      </w:trPr>
      <w:tcPr>
        <w:tcBorders>
          <w:tl2br w:val="none" w:sz="0" w:space="0" w:color="auto"/>
          <w:tr2bl w:val="none" w:sz="0" w:space="0" w:color="auto"/>
        </w:tcBorders>
      </w:tcPr>
    </w:tblStylePr>
    <w:tblStylePr w:type="lastCol">
      <w:rPr>
        <w:b w:val="0"/>
      </w:rPr>
      <w:tblPr/>
      <w:trPr>
        <w:hidden/>
      </w:trPr>
      <w:tcPr>
        <w:tcBorders>
          <w:tl2br w:val="none" w:sz="0" w:space="0" w:color="auto"/>
          <w:tr2bl w:val="none" w:sz="0" w:space="0" w:color="auto"/>
        </w:tcBorders>
      </w:tcPr>
    </w:tblStylePr>
    <w:tblStylePr w:type="band1Vert">
      <w:rPr>
        <w:color w:val="auto"/>
      </w:rPr>
      <w:tblPr/>
      <w:trPr>
        <w:hidden/>
      </w:trPr>
      <w:tcPr>
        <w:shd w:val="clear" w:color="000000" w:fill="FFFFFF"/>
      </w:tcPr>
    </w:tblStylePr>
    <w:tblStylePr w:type="band2Vert">
      <w:rPr>
        <w:color w:val="auto"/>
      </w:rPr>
      <w:tblPr/>
      <w:trPr>
        <w:hidden/>
      </w:trPr>
      <w:tcPr>
        <w:shd w:val="clear" w:color="00FF00" w:fill="FFFFFF"/>
      </w:tcPr>
    </w:tblStylePr>
    <w:tblStylePr w:type="neCell">
      <w:rPr>
        <w:b/>
      </w:rPr>
      <w:tblPr/>
      <w:trPr>
        <w:hidden/>
      </w:trPr>
      <w:tcPr>
        <w:tcBorders>
          <w:tl2br w:val="none" w:sz="0" w:space="0" w:color="auto"/>
          <w:tr2bl w:val="none" w:sz="0" w:space="0" w:color="auto"/>
        </w:tcBorders>
      </w:tcPr>
    </w:tblStylePr>
    <w:tblStylePr w:type="swCell">
      <w:rPr>
        <w:b/>
      </w:rPr>
      <w:tblPr/>
      <w:trPr>
        <w:hidden/>
      </w:trPr>
      <w:tcPr>
        <w:tcBorders>
          <w:tl2br w:val="none" w:sz="0" w:space="0" w:color="auto"/>
          <w:tr2bl w:val="none" w:sz="0" w:space="0" w:color="auto"/>
        </w:tcBorders>
      </w:tcPr>
    </w:tblStylePr>
  </w:style>
  <w:style w:type="table" w:styleId="TableColumns3">
    <w:name w:val="Table Columns 3"/>
    <w:basedOn w:val="TableNormal"/>
    <w:semiHidden/>
    <w:locked/>
    <w:rsid w:val="00567AB1"/>
    <w:rPr>
      <w: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rPr>
      <w:tblPr/>
      <w:trPr>
        <w:hidden/>
      </w:trPr>
      <w:tcPr>
        <w:tcBorders>
          <w:top w:val="single" w:sz="6" w:space="0" w:color="000080"/>
          <w:tl2br w:val="none" w:sz="0" w:space="0" w:color="auto"/>
          <w:tr2bl w:val="none" w:sz="0" w:space="0" w:color="auto"/>
        </w:tcBorders>
      </w:tcPr>
    </w:tblStylePr>
    <w:tblStylePr w:type="firstCol">
      <w:rPr>
        <w:b w:val="0"/>
      </w:rPr>
      <w:tblPr/>
      <w:trPr>
        <w:hidden/>
      </w:trPr>
      <w:tcPr>
        <w:tcBorders>
          <w:tl2br w:val="none" w:sz="0" w:space="0" w:color="auto"/>
          <w:tr2bl w:val="none" w:sz="0" w:space="0" w:color="auto"/>
        </w:tcBorders>
      </w:tcPr>
    </w:tblStylePr>
    <w:tblStylePr w:type="lastCol">
      <w:rPr>
        <w:b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clear" w:color="000000" w:fill="FFFFFF"/>
      </w:tcPr>
    </w:tblStylePr>
    <w:tblStylePr w:type="neCell">
      <w:rPr>
        <w:b/>
      </w:rPr>
      <w:tblPr/>
      <w:trPr>
        <w:hidden/>
      </w:trPr>
      <w:tcPr>
        <w:tcBorders>
          <w:tl2br w:val="none" w:sz="0" w:space="0" w:color="auto"/>
          <w:tr2bl w:val="none" w:sz="0" w:space="0" w:color="auto"/>
        </w:tcBorders>
      </w:tcPr>
    </w:tblStylePr>
  </w:style>
  <w:style w:type="table" w:styleId="TableColumns4">
    <w:name w:val="Table Columns 4"/>
    <w:basedOn w:val="TableNormal"/>
    <w:semiHidden/>
    <w:locked/>
    <w:rsid w:val="00567AB1"/>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rPr>
      <w:tblPr/>
      <w:trPr>
        <w:hidden/>
      </w:trPr>
      <w:tcPr>
        <w:tcBorders>
          <w:tl2br w:val="none" w:sz="0" w:space="0" w:color="auto"/>
          <w:tr2bl w:val="none" w:sz="0" w:space="0" w:color="auto"/>
        </w:tcBorders>
      </w:tcPr>
    </w:tblStylePr>
    <w:tblStylePr w:type="lastCol">
      <w:rPr>
        <w:b/>
      </w:rPr>
      <w:tblPr/>
      <w:trPr>
        <w:hidden/>
      </w:trPr>
      <w:tcPr>
        <w:tcBorders>
          <w:tl2br w:val="none" w:sz="0" w:space="0" w:color="auto"/>
          <w:tr2bl w:val="none" w:sz="0" w:space="0" w:color="auto"/>
        </w:tcBorders>
      </w:tcPr>
    </w:tblStylePr>
    <w:tblStylePr w:type="band1Vert">
      <w:rPr>
        <w:color w:val="auto"/>
      </w:rPr>
      <w:tblPr/>
      <w:trPr>
        <w:hidden/>
      </w:trPr>
      <w:tcPr>
        <w:shd w:val="clear" w:color="008080" w:fill="FFFFFF"/>
      </w:tcPr>
    </w:tblStylePr>
    <w:tblStylePr w:type="band2Vert">
      <w:rPr>
        <w:color w:val="auto"/>
      </w:rPr>
      <w:tblPr/>
      <w:trPr>
        <w:hidden/>
      </w:trPr>
      <w:tcPr>
        <w:shd w:val="clear" w:color="000000" w:fill="FFFFFF"/>
      </w:tcPr>
    </w:tblStylePr>
  </w:style>
  <w:style w:type="table" w:styleId="TableColumns5">
    <w:name w:val="Table Columns 5"/>
    <w:basedOn w:val="TableNormal"/>
    <w:semiHidden/>
    <w:locked/>
    <w:rsid w:val="00567AB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i/>
      </w:rPr>
      <w:tblPr/>
      <w:trPr>
        <w:hidden/>
      </w:trPr>
      <w:tcPr>
        <w:tcBorders>
          <w:bottom w:val="single" w:sz="6" w:space="0" w:color="808080"/>
          <w:tl2br w:val="none" w:sz="0" w:space="0" w:color="auto"/>
          <w:tr2bl w:val="none" w:sz="0" w:space="0" w:color="auto"/>
        </w:tcBorders>
      </w:tcPr>
    </w:tblStylePr>
    <w:tblStylePr w:type="lastRow">
      <w:rPr>
        <w:b/>
      </w:rPr>
      <w:tblPr/>
      <w:trPr>
        <w:hidden/>
      </w:trPr>
      <w:tcPr>
        <w:tcBorders>
          <w:top w:val="single" w:sz="6" w:space="0" w:color="808080"/>
          <w:tl2br w:val="none" w:sz="0" w:space="0" w:color="auto"/>
          <w:tr2bl w:val="none" w:sz="0" w:space="0" w:color="auto"/>
        </w:tcBorders>
      </w:tcPr>
    </w:tblStylePr>
    <w:tblStylePr w:type="firstCol">
      <w:rPr>
        <w:b/>
      </w:rPr>
      <w:tblPr/>
      <w:trPr>
        <w:hidden/>
      </w:trPr>
      <w:tcPr>
        <w:tcBorders>
          <w:tl2br w:val="none" w:sz="0" w:space="0" w:color="auto"/>
          <w:tr2bl w:val="none" w:sz="0" w:space="0" w:color="auto"/>
        </w:tcBorders>
      </w:tcPr>
    </w:tblStylePr>
    <w:tblStylePr w:type="lastCol">
      <w:rPr>
        <w:b/>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locked/>
    <w:rsid w:val="00567AB1"/>
    <w:tblPr>
      <w:tblStyleRowBandSize w:val="1"/>
      <w:tblBorders>
        <w:insideH w:val="single" w:sz="18" w:space="0" w:color="FFFFFF"/>
        <w:insideV w:val="single" w:sz="18" w:space="0" w:color="FFFFFF"/>
      </w:tblBorders>
    </w:tblPr>
    <w:trPr>
      <w:hidden/>
    </w:trPr>
    <w:tblStylePr w:type="firstRow">
      <w:rPr>
        <w:b/>
        <w:color w:val="auto"/>
      </w:rPr>
      <w:tblPr/>
      <w:trPr>
        <w:hidden/>
      </w:trPr>
      <w:tcPr>
        <w:tcBorders>
          <w:tl2br w:val="none" w:sz="0" w:space="0" w:color="auto"/>
          <w:tr2bl w:val="none" w:sz="0" w:space="0" w:color="auto"/>
        </w:tcBorders>
        <w:shd w:val="clear" w:color="000000" w:fill="FFFFFF"/>
      </w:tcPr>
    </w:tblStylePr>
    <w:tblStylePr w:type="band1Horz">
      <w:rPr>
        <w:color w:val="auto"/>
      </w:rPr>
      <w:tblPr/>
      <w:trPr>
        <w:hidden/>
      </w:trPr>
      <w:tcPr>
        <w:tcBorders>
          <w:tl2br w:val="none" w:sz="0" w:space="0" w:color="auto"/>
          <w:tr2bl w:val="none" w:sz="0" w:space="0" w:color="auto"/>
        </w:tcBorders>
        <w:shd w:val="clear" w:color="000000" w:fill="FFFFFF"/>
      </w:tcPr>
    </w:tblStylePr>
    <w:tblStylePr w:type="band2Horz">
      <w:rPr>
        <w:color w:val="auto"/>
      </w:rPr>
      <w:tblPr/>
      <w:trPr>
        <w:hidden/>
      </w:trPr>
      <w:tcPr>
        <w:tcBorders>
          <w:tl2br w:val="none" w:sz="0" w:space="0" w:color="auto"/>
          <w:tr2bl w:val="none" w:sz="0" w:space="0" w:color="auto"/>
        </w:tcBorders>
        <w:shd w:val="clear" w:color="000000" w:fill="FFFFFF"/>
      </w:tcPr>
    </w:tblStylePr>
  </w:style>
  <w:style w:type="table" w:customStyle="1" w:styleId="TableCorrespondence1">
    <w:name w:val="Table Correspondence 1"/>
    <w:basedOn w:val="TableNormal"/>
    <w:semiHidden/>
    <w:locked/>
    <w:rsid w:val="00567AB1"/>
    <w:tblPr>
      <w:tblStyleRowBandSize w:val="1"/>
      <w:tblCellMar>
        <w:top w:w="284" w:type="dxa"/>
        <w:left w:w="0" w:type="dxa"/>
        <w:bottom w:w="284" w:type="dxa"/>
        <w:right w:w="0" w:type="dxa"/>
      </w:tblCellMar>
    </w:tblPr>
    <w:trPr>
      <w:hidden/>
    </w:trPr>
    <w:tblStylePr w:type="firstCol">
      <w:tblPr/>
      <w:trPr>
        <w:hidden/>
      </w:trPr>
      <w:tcPr>
        <w:tcBorders>
          <w:top w:val="nil"/>
          <w:left w:val="nil"/>
          <w:bottom w:val="nil"/>
          <w:right w:val="nil"/>
          <w:insideH w:val="nil"/>
          <w:insideV w:val="nil"/>
          <w:tl2br w:val="nil"/>
          <w:tr2bl w:val="nil"/>
        </w:tcBorders>
      </w:tcPr>
    </w:tblStylePr>
    <w:tblStylePr w:type="band1Horz">
      <w:tblPr/>
      <w:trPr>
        <w:hidden/>
      </w:trPr>
      <w:tcPr>
        <w:tcBorders>
          <w:top w:val="nil"/>
          <w:left w:val="nil"/>
          <w:bottom w:val="single" w:sz="4" w:space="0" w:color="auto"/>
          <w:right w:val="nil"/>
          <w:insideH w:val="nil"/>
          <w:insideV w:val="nil"/>
          <w:tl2br w:val="nil"/>
          <w:tr2bl w:val="nil"/>
        </w:tcBorders>
      </w:tcPr>
    </w:tblStylePr>
    <w:tblStylePr w:type="band2Horz">
      <w:tblPr/>
      <w:trPr>
        <w:hidden/>
      </w:tr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basedOn w:val="TableNormal"/>
    <w:semiHidden/>
    <w:locked/>
    <w:rsid w:val="00567AB1"/>
    <w:tblPr>
      <w:tblCellMar>
        <w:left w:w="0" w:type="dxa"/>
        <w:right w:w="0" w:type="dxa"/>
      </w:tblCellMar>
    </w:tblPr>
    <w:trPr>
      <w:hidden/>
    </w:trPr>
    <w:tblStylePr w:type="lastRow">
      <w:tblPr>
        <w:tblCellMar>
          <w:top w:w="0" w:type="dxa"/>
          <w:left w:w="0" w:type="dxa"/>
          <w:bottom w:w="284" w:type="dxa"/>
          <w:right w:w="0" w:type="dxa"/>
        </w:tblCellMar>
      </w:tblPr>
      <w:trPr>
        <w:hidden/>
      </w:trPr>
      <w:tcPr>
        <w:tcBorders>
          <w:top w:val="nil"/>
          <w:left w:val="nil"/>
          <w:bottom w:val="single" w:sz="4" w:space="0" w:color="auto"/>
          <w:right w:val="nil"/>
          <w:insideH w:val="nil"/>
          <w:insideV w:val="nil"/>
          <w:tl2br w:val="nil"/>
          <w:tr2bl w:val="nil"/>
        </w:tcBorders>
      </w:tcPr>
    </w:tblStylePr>
    <w:tblStylePr w:type="swCell">
      <w:tblPr/>
      <w:trPr>
        <w:hidden/>
      </w:trPr>
      <w:tcPr>
        <w:tcBorders>
          <w:top w:val="nil"/>
          <w:left w:val="nil"/>
          <w:bottom w:val="nil"/>
          <w:right w:val="nil"/>
          <w:insideH w:val="nil"/>
          <w:insideV w:val="nil"/>
          <w:tl2br w:val="nil"/>
          <w:tr2bl w:val="nil"/>
        </w:tcBorders>
      </w:tcPr>
    </w:tblStylePr>
  </w:style>
  <w:style w:type="table" w:customStyle="1" w:styleId="TableCorrespondence3">
    <w:name w:val="Table Correspondence 3"/>
    <w:basedOn w:val="TableNormal"/>
    <w:semiHidden/>
    <w:locked/>
    <w:rsid w:val="00567AB1"/>
    <w:tblPr>
      <w:tblCellMar>
        <w:left w:w="0" w:type="dxa"/>
        <w:right w:w="0" w:type="dxa"/>
      </w:tblCellMar>
    </w:tblPr>
    <w:trPr>
      <w:hidden/>
    </w:trPr>
  </w:style>
  <w:style w:type="table" w:customStyle="1" w:styleId="TableCorrespondence4">
    <w:name w:val="Table Correspondence 4"/>
    <w:basedOn w:val="TableNormal"/>
    <w:semiHidden/>
    <w:locked/>
    <w:rsid w:val="00567AB1"/>
    <w:tblPr>
      <w:tblCellMar>
        <w:left w:w="0" w:type="dxa"/>
        <w:bottom w:w="284" w:type="dxa"/>
        <w:right w:w="0" w:type="dxa"/>
      </w:tblCellMar>
    </w:tblPr>
    <w:trPr>
      <w:hidden/>
    </w:trPr>
    <w:tblStylePr w:type="lastRow">
      <w:tblPr/>
      <w:trPr>
        <w:hidden/>
      </w:trPr>
      <w:tcPr>
        <w:tcBorders>
          <w:top w:val="nil"/>
          <w:left w:val="nil"/>
          <w:bottom w:val="single" w:sz="4" w:space="0" w:color="auto"/>
          <w:right w:val="nil"/>
          <w:insideH w:val="nil"/>
          <w:insideV w:val="nil"/>
          <w:tl2br w:val="nil"/>
          <w:tr2bl w:val="nil"/>
        </w:tcBorders>
      </w:tcPr>
    </w:tblStylePr>
    <w:tblStylePr w:type="swCell">
      <w:tblPr/>
      <w:trPr>
        <w:hidden/>
      </w:trPr>
      <w:tcPr>
        <w:tcBorders>
          <w:top w:val="nil"/>
          <w:left w:val="nil"/>
          <w:bottom w:val="nil"/>
          <w:right w:val="nil"/>
          <w:insideH w:val="nil"/>
          <w:insideV w:val="nil"/>
          <w:tl2br w:val="nil"/>
          <w:tr2bl w:val="nil"/>
        </w:tcBorders>
      </w:tcPr>
    </w:tblStylePr>
  </w:style>
  <w:style w:type="table" w:customStyle="1" w:styleId="TableCover">
    <w:name w:val="Table Cover"/>
    <w:basedOn w:val="TableNormal"/>
    <w:semiHidden/>
    <w:locked/>
    <w:rsid w:val="00567AB1"/>
    <w:tblPr>
      <w:tblInd w:w="1701" w:type="dxa"/>
      <w:tblCellMar>
        <w:left w:w="0" w:type="dxa"/>
        <w:right w:w="0" w:type="dxa"/>
      </w:tblCellMar>
    </w:tblPr>
    <w:trPr>
      <w:hidden/>
    </w:trPr>
  </w:style>
  <w:style w:type="table" w:styleId="TableElegant">
    <w:name w:val="Table Elegant"/>
    <w:basedOn w:val="TableNormal"/>
    <w:semiHidden/>
    <w:locked/>
    <w:rsid w:val="00567AB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customStyle="1" w:styleId="TableExec1">
    <w:name w:val="Table Exec 1"/>
    <w:basedOn w:val="TableNormal"/>
    <w:semiHidden/>
    <w:locked/>
    <w:rsid w:val="00567AB1"/>
    <w:rPr>
      <w:sz w:val="18"/>
    </w:rPr>
    <w:tblPr>
      <w:tblCellMar>
        <w:left w:w="0" w:type="dxa"/>
        <w:right w:w="0" w:type="dxa"/>
      </w:tblCellMar>
    </w:tblPr>
    <w:trPr>
      <w:cantSplit/>
      <w:hidden/>
    </w:trPr>
  </w:style>
  <w:style w:type="table" w:customStyle="1" w:styleId="TableExec2">
    <w:name w:val="Table Exec 2"/>
    <w:basedOn w:val="TableNormal"/>
    <w:semiHidden/>
    <w:locked/>
    <w:rsid w:val="00567AB1"/>
    <w:rPr>
      <w:sz w:val="18"/>
    </w:rPr>
    <w:tblPr>
      <w:tblCellMar>
        <w:left w:w="0" w:type="dxa"/>
        <w:right w:w="0" w:type="dxa"/>
      </w:tblCellMar>
    </w:tblPr>
    <w:trPr>
      <w:cantSplit/>
      <w:hidden/>
    </w:trPr>
  </w:style>
  <w:style w:type="table" w:customStyle="1" w:styleId="TableExec3">
    <w:name w:val="Table Exec 3"/>
    <w:basedOn w:val="TableNormal"/>
    <w:semiHidden/>
    <w:locked/>
    <w:rsid w:val="00567AB1"/>
    <w:rPr>
      <w:sz w:val="18"/>
    </w:rPr>
    <w:tblPr>
      <w:tblCellMar>
        <w:left w:w="0" w:type="dxa"/>
        <w:right w:w="0" w:type="dxa"/>
      </w:tblCellMar>
    </w:tblPr>
    <w:trPr>
      <w:cantSplit/>
      <w:hidden/>
    </w:trPr>
  </w:style>
  <w:style w:type="table" w:customStyle="1" w:styleId="TableExec4">
    <w:name w:val="Table Exec 4"/>
    <w:basedOn w:val="TableNormal"/>
    <w:semiHidden/>
    <w:locked/>
    <w:rsid w:val="00567AB1"/>
    <w:rPr>
      <w:sz w:val="18"/>
    </w:rPr>
    <w:tblPr>
      <w:tblCellMar>
        <w:left w:w="0" w:type="dxa"/>
        <w:right w:w="0" w:type="dxa"/>
      </w:tblCellMar>
    </w:tblPr>
    <w:trPr>
      <w:cantSplit/>
      <w:hidden/>
    </w:trPr>
  </w:style>
  <w:style w:type="table" w:customStyle="1" w:styleId="TableExec5">
    <w:name w:val="Table Exec 5"/>
    <w:basedOn w:val="TableNormal"/>
    <w:semiHidden/>
    <w:locked/>
    <w:rsid w:val="00567AB1"/>
    <w:rPr>
      <w:sz w:val="18"/>
    </w:rPr>
    <w:tblPr>
      <w:tblCellMar>
        <w:left w:w="0" w:type="dxa"/>
        <w:right w:w="0" w:type="dxa"/>
      </w:tblCellMar>
    </w:tblPr>
    <w:trPr>
      <w:cantSplit/>
      <w:hidden/>
    </w:trPr>
  </w:style>
  <w:style w:type="table" w:customStyle="1" w:styleId="TableExec6">
    <w:name w:val="Table Exec 6"/>
    <w:basedOn w:val="TableNormal"/>
    <w:semiHidden/>
    <w:locked/>
    <w:rsid w:val="00567AB1"/>
    <w:rPr>
      <w:sz w:val="18"/>
    </w:rPr>
    <w:tblPr>
      <w:tblCellMar>
        <w:left w:w="0" w:type="dxa"/>
        <w:right w:w="0" w:type="dxa"/>
      </w:tblCellMar>
    </w:tblPr>
    <w:trPr>
      <w:cantSplit/>
      <w:hidden/>
    </w:trPr>
  </w:style>
  <w:style w:type="table" w:customStyle="1" w:styleId="TableExec7">
    <w:name w:val="Table Exec 7"/>
    <w:basedOn w:val="TableNormal"/>
    <w:semiHidden/>
    <w:locked/>
    <w:rsid w:val="00567AB1"/>
    <w:rPr>
      <w:sz w:val="18"/>
    </w:rPr>
    <w:tblPr>
      <w:tblCellMar>
        <w:left w:w="0" w:type="dxa"/>
        <w:right w:w="0" w:type="dxa"/>
      </w:tblCellMar>
    </w:tblPr>
    <w:trPr>
      <w:cantSplit/>
      <w:hidden/>
    </w:trPr>
  </w:style>
  <w:style w:type="table" w:customStyle="1" w:styleId="TableExec8">
    <w:name w:val="Table Exec 8"/>
    <w:basedOn w:val="TableNormal"/>
    <w:semiHidden/>
    <w:locked/>
    <w:rsid w:val="00567AB1"/>
    <w:rPr>
      <w:sz w:val="18"/>
    </w:rPr>
    <w:tblPr>
      <w:tblCellMar>
        <w:left w:w="0" w:type="dxa"/>
        <w:right w:w="0" w:type="dxa"/>
      </w:tblCellMar>
    </w:tblPr>
    <w:trPr>
      <w:cantSplit/>
      <w:hidden/>
    </w:trPr>
  </w:style>
  <w:style w:type="table" w:customStyle="1" w:styleId="TableExec9">
    <w:name w:val="Table Exec 9"/>
    <w:basedOn w:val="TableNormal"/>
    <w:semiHidden/>
    <w:locked/>
    <w:rsid w:val="00567AB1"/>
    <w:rPr>
      <w:sz w:val="18"/>
    </w:rPr>
    <w:tblPr>
      <w:tblCellMar>
        <w:left w:w="0" w:type="dxa"/>
        <w:right w:w="0" w:type="dxa"/>
      </w:tblCellMar>
    </w:tblPr>
    <w:trPr>
      <w:cantSplit/>
      <w:hidden/>
    </w:trPr>
  </w:style>
  <w:style w:type="table" w:customStyle="1" w:styleId="TableForm">
    <w:name w:val="Table Form"/>
    <w:basedOn w:val="TableNormal"/>
    <w:semiHidden/>
    <w:locked/>
    <w:rsid w:val="00567AB1"/>
    <w:rPr>
      <w:sz w:val="16"/>
    </w:rPr>
    <w:tblPr>
      <w:jc w:val="center"/>
      <w:tblBorders>
        <w:bottom w:val="single" w:sz="2" w:space="0" w:color="auto"/>
        <w:insideH w:val="single" w:sz="2" w:space="0" w:color="auto"/>
      </w:tblBorders>
      <w:tblCellMar>
        <w:top w:w="57" w:type="dxa"/>
        <w:left w:w="57" w:type="dxa"/>
        <w:bottom w:w="57" w:type="dxa"/>
        <w:right w:w="0" w:type="dxa"/>
      </w:tblCellMar>
    </w:tblPr>
    <w:trPr>
      <w:jc w:val="center"/>
      <w:hidden/>
    </w:trPr>
    <w:tblStylePr w:type="firstRow">
      <w:rPr>
        <w:rFonts w:ascii="Arial" w:hAnsi="Arial"/>
        <w:sz w:val="24"/>
      </w:rPr>
      <w:tblPr>
        <w:tblCellMar>
          <w:top w:w="85" w:type="dxa"/>
          <w:left w:w="57" w:type="dxa"/>
          <w:bottom w:w="85" w:type="dxa"/>
          <w:right w:w="0" w:type="dxa"/>
        </w:tblCellMar>
      </w:tblPr>
      <w:trPr>
        <w:hidden/>
      </w:trPr>
      <w:tcPr>
        <w:tcBorders>
          <w:top w:val="nil"/>
          <w:left w:val="nil"/>
          <w:bottom w:val="nil"/>
          <w:right w:val="nil"/>
          <w:insideH w:val="nil"/>
          <w:insideV w:val="nil"/>
          <w:tl2br w:val="nil"/>
          <w:tr2bl w:val="nil"/>
        </w:tcBorders>
        <w:shd w:val="clear" w:color="auto" w:fill="E6E6E6"/>
      </w:tcPr>
    </w:tblStylePr>
  </w:style>
  <w:style w:type="table" w:styleId="TableGrid">
    <w:name w:val="Table Grid"/>
    <w:basedOn w:val="TableNormal"/>
    <w:locked/>
    <w:rsid w:val="00567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locked/>
    <w:rsid w:val="00567AB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rPr>
      <w:tblPr/>
      <w:trPr>
        <w:hidden/>
      </w:trPr>
      <w:tcPr>
        <w:tcBorders>
          <w:tl2br w:val="none" w:sz="0" w:space="0" w:color="auto"/>
          <w:tr2bl w:val="none" w:sz="0" w:space="0" w:color="auto"/>
        </w:tcBorders>
      </w:tcPr>
    </w:tblStylePr>
    <w:tblStylePr w:type="lastCol">
      <w:rPr>
        <w:i/>
      </w:rPr>
      <w:tblPr/>
      <w:trPr>
        <w:hidden/>
      </w:trPr>
      <w:tcPr>
        <w:tcBorders>
          <w:tl2br w:val="none" w:sz="0" w:space="0" w:color="auto"/>
          <w:tr2bl w:val="none" w:sz="0" w:space="0" w:color="auto"/>
        </w:tcBorders>
      </w:tcPr>
    </w:tblStylePr>
  </w:style>
  <w:style w:type="table" w:styleId="TableGrid2">
    <w:name w:val="Table Grid 2"/>
    <w:basedOn w:val="TableNormal"/>
    <w:semiHidden/>
    <w:locked/>
    <w:rsid w:val="00567AB1"/>
    <w:tblPr>
      <w:tblBorders>
        <w:insideH w:val="single" w:sz="6" w:space="0" w:color="000000"/>
        <w:insideV w:val="single" w:sz="6" w:space="0" w:color="000000"/>
      </w:tblBorders>
    </w:tblPr>
    <w:trPr>
      <w:hidden/>
    </w:trPr>
    <w:tcPr>
      <w:shd w:val="clear" w:color="auto" w:fill="auto"/>
    </w:tcPr>
    <w:tblStylePr w:type="firstRow">
      <w:rPr>
        <w:b/>
      </w:rPr>
      <w:tblPr/>
      <w:trPr>
        <w:hidden/>
      </w:trPr>
      <w:tcPr>
        <w:tcBorders>
          <w:tl2br w:val="none" w:sz="0" w:space="0" w:color="auto"/>
          <w:tr2bl w:val="none" w:sz="0" w:space="0" w:color="auto"/>
        </w:tcBorders>
      </w:tcPr>
    </w:tblStylePr>
    <w:tblStylePr w:type="lastRow">
      <w:rPr>
        <w:b/>
      </w:rPr>
      <w:tblPr/>
      <w:trPr>
        <w:hidden/>
      </w:trPr>
      <w:tcPr>
        <w:tcBorders>
          <w:top w:val="single" w:sz="6" w:space="0" w:color="000000"/>
          <w:tl2br w:val="none" w:sz="0" w:space="0" w:color="auto"/>
          <w:tr2bl w:val="none" w:sz="0" w:space="0" w:color="auto"/>
        </w:tcBorders>
      </w:tcPr>
    </w:tblStylePr>
    <w:tblStylePr w:type="firstCol">
      <w:rPr>
        <w:b/>
      </w:rPr>
      <w:tblPr/>
      <w:trPr>
        <w:hidden/>
      </w:trPr>
      <w:tcPr>
        <w:tcBorders>
          <w:tl2br w:val="none" w:sz="0" w:space="0" w:color="auto"/>
          <w:tr2bl w:val="none" w:sz="0" w:space="0" w:color="auto"/>
        </w:tcBorders>
      </w:tcPr>
    </w:tblStylePr>
    <w:tblStylePr w:type="lastCol">
      <w:rPr>
        <w:b/>
      </w:rPr>
      <w:tblPr/>
      <w:trPr>
        <w:hidden/>
      </w:trPr>
      <w:tcPr>
        <w:tcBorders>
          <w:tl2br w:val="none" w:sz="0" w:space="0" w:color="auto"/>
          <w:tr2bl w:val="none" w:sz="0" w:space="0" w:color="auto"/>
        </w:tcBorders>
      </w:tcPr>
    </w:tblStylePr>
  </w:style>
  <w:style w:type="table" w:styleId="TableGrid3">
    <w:name w:val="Table Grid 3"/>
    <w:basedOn w:val="TableNormal"/>
    <w:semiHidden/>
    <w:locked/>
    <w:rsid w:val="00567AB1"/>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clear" w:color="FFFF00" w:fill="FFFFFF"/>
      </w:tcPr>
    </w:tblStylePr>
    <w:tblStylePr w:type="lastRow">
      <w:rPr>
        <w:b/>
      </w:rPr>
      <w:tblPr/>
      <w:trPr>
        <w:hidden/>
      </w:trPr>
      <w:tcPr>
        <w:tcBorders>
          <w:tl2br w:val="none" w:sz="0" w:space="0" w:color="auto"/>
          <w:tr2bl w:val="none" w:sz="0" w:space="0" w:color="auto"/>
        </w:tcBorders>
      </w:tcPr>
    </w:tblStylePr>
    <w:tblStylePr w:type="lastCol">
      <w:rPr>
        <w:b/>
      </w:rPr>
      <w:tblPr/>
      <w:trPr>
        <w:hidden/>
      </w:trPr>
      <w:tcPr>
        <w:tcBorders>
          <w:tl2br w:val="none" w:sz="0" w:space="0" w:color="auto"/>
          <w:tr2bl w:val="none" w:sz="0" w:space="0" w:color="auto"/>
        </w:tcBorders>
      </w:tcPr>
    </w:tblStylePr>
  </w:style>
  <w:style w:type="table" w:styleId="TableGrid4">
    <w:name w:val="Table Grid 4"/>
    <w:basedOn w:val="TableNormal"/>
    <w:semiHidden/>
    <w:locked/>
    <w:rsid w:val="00567AB1"/>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clear" w:color="FFFF00" w:fill="FFFFFF"/>
      </w:tcPr>
    </w:tblStylePr>
    <w:tblStylePr w:type="lastRow">
      <w:rPr>
        <w:b/>
        <w:color w:val="auto"/>
      </w:rPr>
      <w:tblPr/>
      <w:trPr>
        <w:hidden/>
      </w:trPr>
      <w:tcPr>
        <w:tcBorders>
          <w:top w:val="single" w:sz="6" w:space="0" w:color="000000"/>
          <w:tl2br w:val="none" w:sz="0" w:space="0" w:color="auto"/>
          <w:tr2bl w:val="none" w:sz="0" w:space="0" w:color="auto"/>
        </w:tcBorders>
        <w:shd w:val="clear" w:color="FFFF00" w:fill="FFFFFF"/>
      </w:tcPr>
    </w:tblStylePr>
    <w:tblStylePr w:type="lastCol">
      <w:rPr>
        <w:b/>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locked/>
    <w:rsid w:val="00567AB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rPr>
      <w:tblPr/>
      <w:trPr>
        <w:hidden/>
      </w:trPr>
      <w:tcPr>
        <w:tcBorders>
          <w:tl2br w:val="none" w:sz="0" w:space="0" w:color="auto"/>
          <w:tr2bl w:val="none" w:sz="0" w:space="0" w:color="auto"/>
        </w:tcBorders>
      </w:tcPr>
    </w:tblStylePr>
    <w:tblStylePr w:type="lastCol">
      <w:rPr>
        <w:b/>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locked/>
    <w:rsid w:val="00567AB1"/>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locked/>
    <w:rsid w:val="00567AB1"/>
    <w:rPr>
      <w: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rPr>
      <w:tblPr/>
      <w:trPr>
        <w:hidden/>
      </w:trPr>
      <w:tcPr>
        <w:tcBorders>
          <w:bottom w:val="single" w:sz="12" w:space="0" w:color="000000"/>
          <w:tl2br w:val="none" w:sz="0" w:space="0" w:color="auto"/>
          <w:tr2bl w:val="none" w:sz="0" w:space="0" w:color="auto"/>
        </w:tcBorders>
      </w:tcPr>
    </w:tblStylePr>
    <w:tblStylePr w:type="lastRow">
      <w:rPr>
        <w:b w:val="0"/>
      </w:rPr>
      <w:tblPr/>
      <w:trPr>
        <w:hidden/>
      </w:trPr>
      <w:tcPr>
        <w:tcBorders>
          <w:top w:val="single" w:sz="6" w:space="0" w:color="000000"/>
          <w:tl2br w:val="none" w:sz="0" w:space="0" w:color="auto"/>
          <w:tr2bl w:val="none" w:sz="0" w:space="0" w:color="auto"/>
        </w:tcBorders>
      </w:tcPr>
    </w:tblStylePr>
    <w:tblStylePr w:type="firstCol">
      <w:rPr>
        <w:b w:val="0"/>
      </w:rPr>
      <w:tblPr/>
      <w:trPr>
        <w:hidden/>
      </w:trPr>
      <w:tcPr>
        <w:tcBorders>
          <w:tl2br w:val="none" w:sz="0" w:space="0" w:color="auto"/>
          <w:tr2bl w:val="none" w:sz="0" w:space="0" w:color="auto"/>
        </w:tcBorders>
      </w:tcPr>
    </w:tblStylePr>
    <w:tblStylePr w:type="lastCol">
      <w:rPr>
        <w:b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locked/>
    <w:rsid w:val="00567AB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color w:val="FFFFFF"/>
      </w:rPr>
      <w:tblPr/>
      <w:trPr>
        <w:hidden/>
      </w:trPr>
      <w:tcPr>
        <w:tcBorders>
          <w:tl2br w:val="none" w:sz="0" w:space="0" w:color="auto"/>
          <w:tr2bl w:val="none" w:sz="0" w:space="0" w:color="auto"/>
        </w:tcBorders>
        <w:shd w:val="solid" w:color="000080" w:fill="FFFFFF"/>
      </w:tcPr>
    </w:tblStylePr>
    <w:tblStylePr w:type="lastRow">
      <w:rPr>
        <w:b/>
        <w:color w:val="auto"/>
      </w:rPr>
      <w:tblPr/>
      <w:trPr>
        <w:hidden/>
      </w:trPr>
      <w:tcPr>
        <w:tcBorders>
          <w:tl2br w:val="none" w:sz="0" w:space="0" w:color="auto"/>
          <w:tr2bl w:val="none" w:sz="0" w:space="0" w:color="auto"/>
        </w:tcBorders>
      </w:tcPr>
    </w:tblStylePr>
    <w:tblStylePr w:type="lastCol">
      <w:rPr>
        <w:b/>
        <w:color w:val="auto"/>
      </w:rPr>
      <w:tblPr/>
      <w:trPr>
        <w:hidden/>
      </w:trPr>
      <w:tcPr>
        <w:tcBorders>
          <w:tl2br w:val="none" w:sz="0" w:space="0" w:color="auto"/>
          <w:tr2bl w:val="none" w:sz="0" w:space="0" w:color="auto"/>
        </w:tcBorders>
      </w:tcPr>
    </w:tblStylePr>
  </w:style>
  <w:style w:type="table" w:customStyle="1" w:styleId="TableLayout1">
    <w:name w:val="Table Layout 1"/>
    <w:basedOn w:val="TableNormal"/>
    <w:semiHidden/>
    <w:locked/>
    <w:rsid w:val="00567AB1"/>
    <w:tblPr>
      <w:tblCellMar>
        <w:left w:w="0" w:type="dxa"/>
        <w:right w:w="0" w:type="dxa"/>
      </w:tblCellMar>
    </w:tblPr>
    <w:trPr>
      <w:hidden/>
    </w:trPr>
  </w:style>
  <w:style w:type="table" w:customStyle="1" w:styleId="TableLayout2">
    <w:name w:val="Table Layout 2"/>
    <w:basedOn w:val="TableLayout1"/>
    <w:semiHidden/>
    <w:locked/>
    <w:rsid w:val="00567AB1"/>
    <w:tblPr/>
    <w:trPr>
      <w:hidden/>
    </w:trPr>
    <w:tcPr>
      <w:vAlign w:val="bottom"/>
    </w:tcPr>
  </w:style>
  <w:style w:type="table" w:customStyle="1" w:styleId="TableLayout3">
    <w:name w:val="Table Layout 3"/>
    <w:basedOn w:val="TableLayout2"/>
    <w:semiHidden/>
    <w:locked/>
    <w:rsid w:val="00567AB1"/>
    <w:pPr>
      <w:jc w:val="right"/>
    </w:pPr>
    <w:tblPr>
      <w:jc w:val="center"/>
    </w:tblPr>
    <w:trPr>
      <w:jc w:val="center"/>
      <w:hidden/>
    </w:trPr>
  </w:style>
  <w:style w:type="table" w:styleId="TableList1">
    <w:name w:val="Table List 1"/>
    <w:basedOn w:val="TableNormal"/>
    <w:semiHidden/>
    <w:locked/>
    <w:rsid w:val="00567AB1"/>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i/>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rPr>
      <w:tblPr/>
      <w:trPr>
        <w:hidden/>
      </w:trPr>
      <w:tcPr>
        <w:tcBorders>
          <w:tl2br w:val="none" w:sz="0" w:space="0" w:color="auto"/>
          <w:tr2bl w:val="none" w:sz="0" w:space="0" w:color="auto"/>
        </w:tcBorders>
      </w:tcPr>
    </w:tblStylePr>
  </w:style>
  <w:style w:type="table" w:styleId="TableList2">
    <w:name w:val="Table List 2"/>
    <w:basedOn w:val="TableNormal"/>
    <w:semiHidden/>
    <w:locked/>
    <w:rsid w:val="00567AB1"/>
    <w:tblPr>
      <w:tblStyleRowBandSize w:val="2"/>
      <w:tblBorders>
        <w:bottom w:val="single" w:sz="12" w:space="0" w:color="808080"/>
      </w:tblBorders>
    </w:tblPr>
    <w:trPr>
      <w:hidden/>
    </w:trPr>
    <w:tblStylePr w:type="firstRow">
      <w:rPr>
        <w:b/>
        <w:color w:val="FFFFFF"/>
      </w:rPr>
      <w:tblPr/>
      <w:trPr>
        <w:hidden/>
      </w:trPr>
      <w:tcPr>
        <w:tcBorders>
          <w:bottom w:val="single" w:sz="6" w:space="0" w:color="000000"/>
          <w:tl2br w:val="none" w:sz="0" w:space="0" w:color="auto"/>
          <w:tr2bl w:val="none" w:sz="0" w:space="0" w:color="auto"/>
        </w:tcBorders>
        <w:shd w:val="clear"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clear"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rPr>
      <w:tblPr/>
      <w:trPr>
        <w:hidden/>
      </w:trPr>
      <w:tcPr>
        <w:tcBorders>
          <w:tl2br w:val="none" w:sz="0" w:space="0" w:color="auto"/>
          <w:tr2bl w:val="none" w:sz="0" w:space="0" w:color="auto"/>
        </w:tcBorders>
      </w:tcPr>
    </w:tblStylePr>
  </w:style>
  <w:style w:type="table" w:styleId="TableList3">
    <w:name w:val="Table List 3"/>
    <w:basedOn w:val="TableNormal"/>
    <w:semiHidden/>
    <w:locked/>
    <w:rsid w:val="00567AB1"/>
    <w:tblPr>
      <w:tblBorders>
        <w:top w:val="single" w:sz="12" w:space="0" w:color="000000"/>
        <w:bottom w:val="single" w:sz="12" w:space="0" w:color="000000"/>
        <w:insideH w:val="single" w:sz="6" w:space="0" w:color="000000"/>
      </w:tblBorders>
    </w:tblPr>
    <w:trPr>
      <w:hidden/>
    </w:trPr>
    <w:tcPr>
      <w:shd w:val="clear" w:color="auto" w:fill="auto"/>
    </w:tcPr>
    <w:tblStylePr w:type="firstRow">
      <w:rPr>
        <w:b/>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locked/>
    <w:rsid w:val="00567AB1"/>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567AB1"/>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rPr>
      <w:tblPr/>
      <w:trPr>
        <w:hidden/>
      </w:trPr>
      <w:tcPr>
        <w:tcBorders>
          <w:bottom w:val="single" w:sz="12" w:space="0" w:color="000000"/>
          <w:tl2br w:val="none" w:sz="0" w:space="0" w:color="auto"/>
          <w:tr2bl w:val="none" w:sz="0" w:space="0" w:color="auto"/>
        </w:tcBorders>
      </w:tcPr>
    </w:tblStylePr>
    <w:tblStylePr w:type="firstCol">
      <w:rPr>
        <w:b/>
      </w:rPr>
      <w:tblPr/>
      <w:trPr>
        <w:hidden/>
      </w:trPr>
      <w:tcPr>
        <w:tcBorders>
          <w:tl2br w:val="none" w:sz="0" w:space="0" w:color="auto"/>
          <w:tr2bl w:val="none" w:sz="0" w:space="0" w:color="auto"/>
        </w:tcBorders>
      </w:tcPr>
    </w:tblStylePr>
  </w:style>
  <w:style w:type="table" w:styleId="TableList6">
    <w:name w:val="Table List 6"/>
    <w:basedOn w:val="TableNormal"/>
    <w:semiHidden/>
    <w:locked/>
    <w:rsid w:val="00567AB1"/>
    <w:tblPr>
      <w:tblStyleRowBandSize w:val="1"/>
      <w:tblBorders>
        <w:top w:val="single" w:sz="6" w:space="0" w:color="000000"/>
        <w:left w:val="single" w:sz="6" w:space="0" w:color="000000"/>
        <w:bottom w:val="single" w:sz="6" w:space="0" w:color="000000"/>
        <w:right w:val="single" w:sz="6" w:space="0" w:color="000000"/>
      </w:tblBorders>
    </w:tblPr>
    <w:trPr>
      <w:hidden/>
    </w:trPr>
    <w:tcPr>
      <w:shd w:val="clear" w:color="000000" w:fill="FFFFFF"/>
    </w:tcPr>
    <w:tblStylePr w:type="firstRow">
      <w:rPr>
        <w:b/>
      </w:rPr>
      <w:tblPr/>
      <w:trPr>
        <w:hidden/>
      </w:trPr>
      <w:tcPr>
        <w:tcBorders>
          <w:bottom w:val="single" w:sz="12" w:space="0" w:color="000000"/>
          <w:tl2br w:val="none" w:sz="0" w:space="0" w:color="auto"/>
          <w:tr2bl w:val="none" w:sz="0" w:space="0" w:color="auto"/>
        </w:tcBorders>
      </w:tcPr>
    </w:tblStylePr>
    <w:tblStylePr w:type="firstCol">
      <w:rPr>
        <w:b/>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clear" w:color="000000" w:fill="FFFFFF"/>
      </w:tcPr>
    </w:tblStylePr>
  </w:style>
  <w:style w:type="table" w:styleId="TableList7">
    <w:name w:val="Table List 7"/>
    <w:basedOn w:val="TableNormal"/>
    <w:semiHidden/>
    <w:locked/>
    <w:rsid w:val="00567AB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rPr>
      <w:tblPr/>
      <w:trPr>
        <w:hidden/>
      </w:trPr>
      <w:tcPr>
        <w:tcBorders>
          <w:bottom w:val="single" w:sz="12" w:space="0" w:color="008000"/>
          <w:tl2br w:val="none" w:sz="0" w:space="0" w:color="auto"/>
          <w:tr2bl w:val="none" w:sz="0" w:space="0" w:color="auto"/>
        </w:tcBorders>
        <w:shd w:val="solid" w:color="C0C0C0" w:fill="FFFFFF"/>
      </w:tcPr>
    </w:tblStylePr>
    <w:tblStylePr w:type="lastRow">
      <w:rPr>
        <w:b/>
      </w:rPr>
      <w:tblPr/>
      <w:trPr>
        <w:hidden/>
      </w:trPr>
      <w:tcPr>
        <w:tcBorders>
          <w:top w:val="single" w:sz="12" w:space="0" w:color="008000"/>
          <w:tl2br w:val="none" w:sz="0" w:space="0" w:color="auto"/>
          <w:tr2bl w:val="none" w:sz="0" w:space="0" w:color="auto"/>
        </w:tcBorders>
      </w:tcPr>
    </w:tblStylePr>
    <w:tblStylePr w:type="firstCol">
      <w:rPr>
        <w:b/>
      </w:rPr>
      <w:tblPr/>
      <w:trPr>
        <w:hidden/>
      </w:trPr>
      <w:tcPr>
        <w:tcBorders>
          <w:tl2br w:val="none" w:sz="0" w:space="0" w:color="auto"/>
          <w:tr2bl w:val="none" w:sz="0" w:space="0" w:color="auto"/>
        </w:tcBorders>
      </w:tcPr>
    </w:tblStylePr>
    <w:tblStylePr w:type="lastCol">
      <w:rPr>
        <w:b/>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clear" w:color="000000" w:fill="FFFFFF"/>
      </w:tcPr>
    </w:tblStylePr>
    <w:tblStylePr w:type="band2Horz">
      <w:tblPr/>
      <w:trPr>
        <w:hidden/>
      </w:trPr>
      <w:tcPr>
        <w:tcBorders>
          <w:tl2br w:val="none" w:sz="0" w:space="0" w:color="auto"/>
          <w:tr2bl w:val="none" w:sz="0" w:space="0" w:color="auto"/>
        </w:tcBorders>
        <w:shd w:val="clear" w:color="FFFF00" w:fill="FFFFFF"/>
      </w:tcPr>
    </w:tblStylePr>
  </w:style>
  <w:style w:type="table" w:styleId="TableList8">
    <w:name w:val="Table List 8"/>
    <w:basedOn w:val="TableNormal"/>
    <w:semiHidden/>
    <w:locked/>
    <w:rsid w:val="00567AB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i/>
      </w:rPr>
      <w:tblPr/>
      <w:trPr>
        <w:hidden/>
      </w:trPr>
      <w:tcPr>
        <w:tcBorders>
          <w:bottom w:val="single" w:sz="6" w:space="0" w:color="000000"/>
          <w:tl2br w:val="none" w:sz="0" w:space="0" w:color="auto"/>
          <w:tr2bl w:val="none" w:sz="0" w:space="0" w:color="auto"/>
        </w:tcBorders>
        <w:shd w:val="solid" w:color="FFFF00" w:fill="FFFFFF"/>
      </w:tcPr>
    </w:tblStylePr>
    <w:tblStylePr w:type="lastRow">
      <w:rPr>
        <w:b/>
      </w:rPr>
      <w:tblPr/>
      <w:trPr>
        <w:hidden/>
      </w:trPr>
      <w:tcPr>
        <w:tcBorders>
          <w:top w:val="single" w:sz="6" w:space="0" w:color="000000"/>
          <w:tl2br w:val="none" w:sz="0" w:space="0" w:color="auto"/>
          <w:tr2bl w:val="none" w:sz="0" w:space="0" w:color="auto"/>
        </w:tcBorders>
      </w:tcPr>
    </w:tblStylePr>
    <w:tblStylePr w:type="firstCol">
      <w:rPr>
        <w:b/>
      </w:rPr>
      <w:tblPr/>
      <w:trPr>
        <w:hidden/>
      </w:trPr>
      <w:tcPr>
        <w:tcBorders>
          <w:tl2br w:val="none" w:sz="0" w:space="0" w:color="auto"/>
          <w:tr2bl w:val="none" w:sz="0" w:space="0" w:color="auto"/>
        </w:tcBorders>
      </w:tcPr>
    </w:tblStylePr>
    <w:tblStylePr w:type="lastCol">
      <w:rPr>
        <w:b/>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clear" w:color="FFFF00" w:fill="FFFFFF"/>
      </w:tcPr>
    </w:tblStylePr>
    <w:tblStylePr w:type="band2Horz">
      <w:tblPr/>
      <w:trPr>
        <w:hidden/>
      </w:trPr>
      <w:tcPr>
        <w:tcBorders>
          <w:tl2br w:val="none" w:sz="0" w:space="0" w:color="auto"/>
          <w:tr2bl w:val="none" w:sz="0" w:space="0" w:color="auto"/>
        </w:tcBorders>
        <w:shd w:val="clear" w:color="FF0000" w:fill="FFFFFF"/>
      </w:tcPr>
    </w:tblStylePr>
  </w:style>
  <w:style w:type="table" w:customStyle="1" w:styleId="TableParties">
    <w:name w:val="Table Parties"/>
    <w:basedOn w:val="TableNormal"/>
    <w:semiHidden/>
    <w:rsid w:val="00567AB1"/>
    <w:rPr>
      <w:sz w:val="18"/>
    </w:rPr>
    <w:tblPr>
      <w:tblInd w:w="851" w:type="dxa"/>
      <w:tblCellMar>
        <w:top w:w="227" w:type="dxa"/>
        <w:left w:w="0" w:type="dxa"/>
        <w:bottom w:w="113" w:type="dxa"/>
        <w:right w:w="113" w:type="dxa"/>
      </w:tblCellMar>
    </w:tblPr>
    <w:trPr>
      <w:cantSplit/>
      <w:hidden/>
    </w:trPr>
  </w:style>
  <w:style w:type="table" w:customStyle="1" w:styleId="TableParty">
    <w:name w:val="Table Party"/>
    <w:basedOn w:val="TableNormal"/>
    <w:semiHidden/>
    <w:locked/>
    <w:rsid w:val="00567AB1"/>
    <w:tblPr>
      <w:tblInd w:w="851" w:type="dxa"/>
      <w:tblCellMar>
        <w:left w:w="0" w:type="dxa"/>
        <w:bottom w:w="113" w:type="dxa"/>
        <w:right w:w="0" w:type="dxa"/>
      </w:tblCellMar>
    </w:tblPr>
    <w:trPr>
      <w:hidden/>
    </w:trPr>
    <w:tblStylePr w:type="lastRow">
      <w:tblPr/>
      <w:trPr>
        <w:hidden/>
      </w:trPr>
      <w:tcPr>
        <w:tcBorders>
          <w:top w:val="nil"/>
          <w:left w:val="nil"/>
          <w:bottom w:val="single" w:sz="4" w:space="0" w:color="4D4D4D"/>
          <w:right w:val="nil"/>
          <w:insideH w:val="nil"/>
          <w:insideV w:val="nil"/>
          <w:tl2br w:val="nil"/>
          <w:tr2bl w:val="nil"/>
        </w:tcBorders>
      </w:tcPr>
    </w:tblStylePr>
  </w:style>
  <w:style w:type="table" w:styleId="TableProfessional">
    <w:name w:val="Table Professional"/>
    <w:basedOn w:val="TableNormal"/>
    <w:semiHidden/>
    <w:locked/>
    <w:rsid w:val="00567AB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567AB1"/>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567AB1"/>
    <w:tblPr/>
    <w:trPr>
      <w:hidden/>
    </w:trPr>
    <w:tblStylePr w:type="firstRow">
      <w:rPr>
        <w:b/>
      </w:rPr>
      <w:tblPr/>
      <w:trPr>
        <w:hidden/>
      </w:trPr>
      <w:tcPr>
        <w:tcBorders>
          <w:bottom w:val="single" w:sz="12" w:space="0" w:color="000000"/>
          <w:tl2br w:val="none" w:sz="0" w:space="0" w:color="auto"/>
          <w:tr2bl w:val="none" w:sz="0" w:space="0" w:color="auto"/>
        </w:tcBorders>
      </w:tcPr>
    </w:tblStylePr>
    <w:tblStylePr w:type="lastRow">
      <w:rPr>
        <w:b/>
        <w:color w:val="auto"/>
      </w:rPr>
      <w:tblPr/>
      <w:trPr>
        <w:hidden/>
      </w:trPr>
      <w:tcPr>
        <w:tcBorders>
          <w:top w:val="single" w:sz="6" w:space="0" w:color="000000"/>
          <w:tl2br w:val="none" w:sz="0" w:space="0" w:color="auto"/>
          <w:tr2bl w:val="none" w:sz="0" w:space="0" w:color="auto"/>
        </w:tcBorders>
      </w:tcPr>
    </w:tblStylePr>
    <w:tblStylePr w:type="firstCol">
      <w:rPr>
        <w:b/>
      </w:rPr>
      <w:tblPr/>
      <w:trPr>
        <w:hidden/>
      </w:trPr>
      <w:tcPr>
        <w:tcBorders>
          <w:right w:val="single" w:sz="12" w:space="0" w:color="000000"/>
          <w:tl2br w:val="none" w:sz="0" w:space="0" w:color="auto"/>
          <w:tr2bl w:val="none" w:sz="0" w:space="0" w:color="auto"/>
        </w:tcBorders>
      </w:tcPr>
    </w:tblStylePr>
    <w:tblStylePr w:type="lastCol">
      <w:rPr>
        <w:b/>
      </w:rPr>
      <w:tblPr/>
      <w:trPr>
        <w:hidden/>
      </w:trPr>
      <w:tcPr>
        <w:tcBorders>
          <w:left w:val="single" w:sz="6" w:space="0" w:color="000000"/>
          <w:tl2br w:val="none" w:sz="0" w:space="0" w:color="auto"/>
          <w:tr2bl w:val="none" w:sz="0" w:space="0" w:color="auto"/>
        </w:tcBorders>
      </w:tcPr>
    </w:tblStylePr>
    <w:tblStylePr w:type="neCell">
      <w:rPr>
        <w:b/>
      </w:rPr>
      <w:tblPr/>
      <w:trPr>
        <w:hidden/>
      </w:trPr>
      <w:tcPr>
        <w:tcBorders>
          <w:left w:val="none" w:sz="0" w:space="0" w:color="auto"/>
          <w:tl2br w:val="none" w:sz="0" w:space="0" w:color="auto"/>
          <w:tr2bl w:val="none" w:sz="0" w:space="0" w:color="auto"/>
        </w:tcBorders>
      </w:tcPr>
    </w:tblStylePr>
    <w:tblStylePr w:type="swCell">
      <w:rPr>
        <w:b/>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567AB1"/>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color w:val="FFFFFF"/>
      </w:rPr>
      <w:tblPr/>
      <w:trPr>
        <w:hidden/>
      </w:trPr>
      <w:tcPr>
        <w:tcBorders>
          <w:tl2br w:val="none" w:sz="0" w:space="0" w:color="auto"/>
          <w:tr2bl w:val="none" w:sz="0" w:space="0" w:color="auto"/>
        </w:tcBorders>
        <w:shd w:val="solid" w:color="000000" w:fill="FFFFFF"/>
      </w:tcPr>
    </w:tblStylePr>
  </w:style>
  <w:style w:type="table" w:customStyle="1" w:styleId="TableStyle">
    <w:name w:val="Table Style"/>
    <w:basedOn w:val="TableNormal"/>
    <w:uiPriority w:val="99"/>
    <w:rsid w:val="00567AB1"/>
    <w:rPr>
      <w:sz w:val="18"/>
    </w:rPr>
    <w:tblPr>
      <w:tblInd w:w="851" w:type="dxa"/>
      <w:tblBorders>
        <w:bottom w:val="single" w:sz="4" w:space="0" w:color="4D4D4D"/>
        <w:insideH w:val="single" w:sz="4" w:space="0" w:color="4D4D4D"/>
      </w:tblBorders>
      <w:tblCellMar>
        <w:top w:w="284" w:type="dxa"/>
        <w:left w:w="0" w:type="dxa"/>
        <w:bottom w:w="113" w:type="dxa"/>
        <w:right w:w="284" w:type="dxa"/>
      </w:tblCellMar>
    </w:tblPr>
    <w:trPr>
      <w:hidden/>
    </w:trPr>
  </w:style>
  <w:style w:type="table" w:styleId="TableSubtle1">
    <w:name w:val="Table Subtle 1"/>
    <w:basedOn w:val="TableNormal"/>
    <w:semiHidden/>
    <w:locked/>
    <w:rsid w:val="00567AB1"/>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clear"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clear" w:color="808000" w:fill="FFFFFF"/>
      </w:tcPr>
    </w:tblStylePr>
    <w:tblStylePr w:type="neCell">
      <w:rPr>
        <w:b/>
      </w:rPr>
      <w:tblPr/>
      <w:trPr>
        <w:hidden/>
      </w:trPr>
      <w:tcPr>
        <w:tcBorders>
          <w:tl2br w:val="none" w:sz="0" w:space="0" w:color="auto"/>
          <w:tr2bl w:val="none" w:sz="0" w:space="0" w:color="auto"/>
        </w:tcBorders>
      </w:tcPr>
    </w:tblStylePr>
    <w:tblStylePr w:type="swCell">
      <w:rPr>
        <w:b/>
      </w:rPr>
      <w:tblPr/>
      <w:trPr>
        <w:hidden/>
      </w:trPr>
      <w:tcPr>
        <w:tcBorders>
          <w:tl2br w:val="none" w:sz="0" w:space="0" w:color="auto"/>
          <w:tr2bl w:val="none" w:sz="0" w:space="0" w:color="auto"/>
        </w:tcBorders>
      </w:tcPr>
    </w:tblStylePr>
  </w:style>
  <w:style w:type="table" w:styleId="TableSubtle2">
    <w:name w:val="Table Subtle 2"/>
    <w:basedOn w:val="TableNormal"/>
    <w:semiHidden/>
    <w:locked/>
    <w:rsid w:val="00567AB1"/>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clear" w:color="008000" w:fill="FFFFFF"/>
      </w:tcPr>
    </w:tblStylePr>
    <w:tblStylePr w:type="lastCol">
      <w:tblPr/>
      <w:trPr>
        <w:hidden/>
      </w:trPr>
      <w:tcPr>
        <w:tcBorders>
          <w:left w:val="single" w:sz="12" w:space="0" w:color="000000"/>
          <w:tl2br w:val="none" w:sz="0" w:space="0" w:color="auto"/>
          <w:tr2bl w:val="none" w:sz="0" w:space="0" w:color="auto"/>
        </w:tcBorders>
        <w:shd w:val="clear" w:color="808000" w:fill="FFFFFF"/>
      </w:tcPr>
    </w:tblStylePr>
    <w:tblStylePr w:type="neCell">
      <w:rPr>
        <w:b/>
      </w:rPr>
      <w:tblPr/>
      <w:trPr>
        <w:hidden/>
      </w:trPr>
      <w:tcPr>
        <w:tcBorders>
          <w:tl2br w:val="none" w:sz="0" w:space="0" w:color="auto"/>
          <w:tr2bl w:val="none" w:sz="0" w:space="0" w:color="auto"/>
        </w:tcBorders>
      </w:tcPr>
    </w:tblStylePr>
    <w:tblStylePr w:type="swCell">
      <w:rPr>
        <w:b/>
      </w:rPr>
      <w:tblPr/>
      <w:trPr>
        <w:hidden/>
      </w:trPr>
      <w:tcPr>
        <w:tcBorders>
          <w:tl2br w:val="none" w:sz="0" w:space="0" w:color="auto"/>
          <w:tr2bl w:val="none" w:sz="0" w:space="0" w:color="auto"/>
        </w:tcBorders>
      </w:tcPr>
    </w:tblStylePr>
  </w:style>
  <w:style w:type="table" w:styleId="TableTheme">
    <w:name w:val="Table Theme"/>
    <w:basedOn w:val="TableNormal"/>
    <w:semiHidden/>
    <w:locked/>
    <w:rsid w:val="00567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locked/>
    <w:rsid w:val="00567AB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locked/>
    <w:rsid w:val="00567AB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locked/>
    <w:rsid w:val="00567AB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customStyle="1" w:styleId="Term">
    <w:name w:val="Term"/>
    <w:basedOn w:val="Normal"/>
    <w:next w:val="BodyText"/>
    <w:rsid w:val="00567AB1"/>
    <w:rPr>
      <w:b/>
      <w:sz w:val="18"/>
    </w:rPr>
  </w:style>
  <w:style w:type="paragraph" w:customStyle="1" w:styleId="Text">
    <w:name w:val="Text"/>
    <w:basedOn w:val="Normal"/>
    <w:semiHidden/>
    <w:locked/>
    <w:rsid w:val="00567AB1"/>
  </w:style>
  <w:style w:type="paragraph" w:styleId="Title">
    <w:name w:val="Title"/>
    <w:basedOn w:val="Normal"/>
    <w:next w:val="BodyText"/>
    <w:rsid w:val="00567AB1"/>
    <w:pPr>
      <w:pBdr>
        <w:bottom w:val="single" w:sz="8" w:space="10" w:color="auto"/>
      </w:pBdr>
      <w:spacing w:before="600" w:after="240"/>
      <w:ind w:left="851"/>
    </w:pPr>
    <w:rPr>
      <w:sz w:val="28"/>
    </w:rPr>
  </w:style>
  <w:style w:type="paragraph" w:styleId="TOC1">
    <w:name w:val="toc 1"/>
    <w:basedOn w:val="Normal"/>
    <w:next w:val="BodyText"/>
    <w:uiPriority w:val="39"/>
    <w:locked/>
    <w:rsid w:val="00567AB1"/>
    <w:pPr>
      <w:keepNext/>
      <w:tabs>
        <w:tab w:val="left" w:pos="851"/>
        <w:tab w:val="right" w:pos="8800"/>
      </w:tabs>
      <w:spacing w:before="120" w:after="60"/>
      <w:ind w:left="851" w:right="284" w:hanging="851"/>
    </w:pPr>
    <w:rPr>
      <w:b/>
      <w:sz w:val="22"/>
    </w:rPr>
  </w:style>
  <w:style w:type="paragraph" w:styleId="TOC2">
    <w:name w:val="toc 2"/>
    <w:basedOn w:val="Normal"/>
    <w:next w:val="BodyText"/>
    <w:uiPriority w:val="39"/>
    <w:locked/>
    <w:rsid w:val="00567AB1"/>
    <w:pPr>
      <w:tabs>
        <w:tab w:val="left" w:pos="1418"/>
        <w:tab w:val="right" w:leader="dot" w:pos="8800"/>
      </w:tabs>
      <w:spacing w:after="0"/>
      <w:ind w:left="1418" w:right="284" w:hanging="567"/>
    </w:pPr>
  </w:style>
  <w:style w:type="paragraph" w:styleId="TOC3">
    <w:name w:val="toc 3"/>
    <w:basedOn w:val="Normal"/>
    <w:next w:val="BodyText"/>
    <w:uiPriority w:val="39"/>
    <w:locked/>
    <w:rsid w:val="00567AB1"/>
    <w:pPr>
      <w:tabs>
        <w:tab w:val="right" w:pos="8800"/>
      </w:tabs>
      <w:spacing w:before="120" w:after="360"/>
      <w:ind w:left="851" w:right="284"/>
    </w:pPr>
    <w:rPr>
      <w:b/>
      <w:sz w:val="24"/>
    </w:rPr>
  </w:style>
  <w:style w:type="paragraph" w:styleId="TOC4">
    <w:name w:val="toc 4"/>
    <w:basedOn w:val="Normal"/>
    <w:next w:val="BodyText"/>
    <w:uiPriority w:val="39"/>
    <w:locked/>
    <w:rsid w:val="00567AB1"/>
    <w:pPr>
      <w:tabs>
        <w:tab w:val="right" w:pos="8800"/>
      </w:tabs>
      <w:spacing w:before="360" w:after="360"/>
      <w:ind w:left="851" w:right="284"/>
    </w:pPr>
    <w:rPr>
      <w:b/>
      <w:sz w:val="24"/>
    </w:rPr>
  </w:style>
  <w:style w:type="paragraph" w:styleId="TOC5">
    <w:name w:val="toc 5"/>
    <w:basedOn w:val="Normal"/>
    <w:next w:val="BodyText"/>
    <w:uiPriority w:val="39"/>
    <w:locked/>
    <w:rsid w:val="00567AB1"/>
    <w:pPr>
      <w:tabs>
        <w:tab w:val="right" w:pos="8800"/>
      </w:tabs>
      <w:ind w:left="851" w:right="284"/>
    </w:pPr>
    <w:rPr>
      <w:b/>
      <w:sz w:val="22"/>
    </w:rPr>
  </w:style>
  <w:style w:type="paragraph" w:styleId="TOC6">
    <w:name w:val="toc 6"/>
    <w:basedOn w:val="Normal"/>
    <w:next w:val="BodyText"/>
    <w:uiPriority w:val="39"/>
    <w:locked/>
    <w:rsid w:val="00567AB1"/>
    <w:pPr>
      <w:keepNext/>
      <w:tabs>
        <w:tab w:val="right" w:pos="8800"/>
      </w:tabs>
      <w:spacing w:before="360"/>
      <w:ind w:left="851" w:right="284"/>
    </w:pPr>
    <w:rPr>
      <w:b/>
      <w:sz w:val="24"/>
    </w:rPr>
  </w:style>
  <w:style w:type="paragraph" w:styleId="TOC7">
    <w:name w:val="toc 7"/>
    <w:basedOn w:val="Normal"/>
    <w:next w:val="BodyText"/>
    <w:uiPriority w:val="39"/>
    <w:locked/>
    <w:rsid w:val="00567AB1"/>
    <w:pPr>
      <w:tabs>
        <w:tab w:val="right" w:pos="8800"/>
      </w:tabs>
      <w:ind w:left="851" w:right="284"/>
    </w:pPr>
    <w:rPr>
      <w:b/>
      <w:sz w:val="22"/>
    </w:rPr>
  </w:style>
  <w:style w:type="paragraph" w:styleId="TOC8">
    <w:name w:val="toc 8"/>
    <w:basedOn w:val="Normal"/>
    <w:next w:val="BodyText"/>
    <w:uiPriority w:val="39"/>
    <w:locked/>
    <w:rsid w:val="00567AB1"/>
    <w:pPr>
      <w:spacing w:after="0"/>
      <w:ind w:right="284"/>
    </w:pPr>
  </w:style>
  <w:style w:type="paragraph" w:styleId="TOC9">
    <w:name w:val="toc 9"/>
    <w:basedOn w:val="Normal"/>
    <w:next w:val="BodyText"/>
    <w:uiPriority w:val="39"/>
    <w:locked/>
    <w:rsid w:val="00567AB1"/>
    <w:pPr>
      <w:spacing w:after="0"/>
      <w:ind w:right="284"/>
    </w:pPr>
  </w:style>
  <w:style w:type="paragraph" w:customStyle="1" w:styleId="Topic1">
    <w:name w:val="Topic 1"/>
    <w:basedOn w:val="Normal"/>
    <w:next w:val="BodyText"/>
    <w:semiHidden/>
    <w:rsid w:val="00567AB1"/>
    <w:rPr>
      <w:b/>
    </w:rPr>
  </w:style>
  <w:style w:type="paragraph" w:customStyle="1" w:styleId="Topic2">
    <w:name w:val="Topic 2"/>
    <w:basedOn w:val="Normal"/>
    <w:next w:val="CellText"/>
    <w:uiPriority w:val="99"/>
    <w:rsid w:val="00567AB1"/>
    <w:rPr>
      <w:sz w:val="22"/>
    </w:rPr>
  </w:style>
  <w:style w:type="character" w:styleId="PlaceholderText">
    <w:name w:val="Placeholder Text"/>
    <w:basedOn w:val="DefaultParagraphFont"/>
    <w:uiPriority w:val="99"/>
    <w:unhideWhenUsed/>
    <w:rsid w:val="00567AB1"/>
    <w:rPr>
      <w:color w:val="808080"/>
    </w:rPr>
  </w:style>
  <w:style w:type="paragraph" w:styleId="BalloonText">
    <w:name w:val="Balloon Text"/>
    <w:basedOn w:val="Normal"/>
    <w:link w:val="BalloonTextChar"/>
    <w:semiHidden/>
    <w:unhideWhenUsed/>
    <w:rsid w:val="00567AB1"/>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567AB1"/>
    <w:rPr>
      <w:rFonts w:ascii="Tahoma" w:hAnsi="Tahoma" w:cs="Tahoma"/>
      <w:sz w:val="16"/>
      <w:szCs w:val="16"/>
      <w:lang w:val="en-AU" w:eastAsia="en-AU"/>
    </w:rPr>
  </w:style>
  <w:style w:type="paragraph" w:customStyle="1" w:styleId="NoTOCHdg5">
    <w:name w:val="NoTOCHdg 5"/>
    <w:basedOn w:val="Normal"/>
    <w:next w:val="BodyTextIndent3"/>
    <w:semiHidden/>
    <w:locked/>
    <w:rsid w:val="00567AB1"/>
    <w:pPr>
      <w:numPr>
        <w:ilvl w:val="4"/>
        <w:numId w:val="1"/>
      </w:numPr>
    </w:pPr>
  </w:style>
  <w:style w:type="character" w:customStyle="1" w:styleId="CellTextChar">
    <w:name w:val="Cell Text Char"/>
    <w:link w:val="CellText"/>
    <w:locked/>
    <w:rsid w:val="00685A67"/>
    <w:rPr>
      <w:sz w:val="18"/>
      <w:lang w:val="en-AU" w:eastAsia="en-AU"/>
    </w:rPr>
  </w:style>
  <w:style w:type="character" w:customStyle="1" w:styleId="BodyTextChar">
    <w:name w:val="Body Text Char"/>
    <w:basedOn w:val="DefaultParagraphFont"/>
    <w:link w:val="BodyText"/>
    <w:rsid w:val="00516BA1"/>
    <w:rPr>
      <w:lang w:val="en-AU" w:eastAsia="en-AU"/>
    </w:rPr>
  </w:style>
  <w:style w:type="character" w:customStyle="1" w:styleId="Hyperlink1">
    <w:name w:val="Hyperlink1"/>
    <w:uiPriority w:val="99"/>
    <w:semiHidden/>
    <w:rsid w:val="007859BF"/>
    <w:rPr>
      <w:rFonts w:ascii="Arial" w:hAnsi="Arial"/>
      <w:b/>
      <w:color w:val="0000FF"/>
      <w:sz w:val="18"/>
      <w:u w:val="none"/>
      <w:lang w:eastAsia="en-US"/>
    </w:rPr>
  </w:style>
  <w:style w:type="character" w:customStyle="1" w:styleId="Heading1Char">
    <w:name w:val="Heading 1 Char"/>
    <w:basedOn w:val="DefaultParagraphFont"/>
    <w:link w:val="Heading1"/>
    <w:uiPriority w:val="2"/>
    <w:rsid w:val="00632E95"/>
    <w:rPr>
      <w:b/>
      <w:sz w:val="18"/>
      <w:szCs w:val="18"/>
      <w:lang w:val="en-AU" w:eastAsia="en-AU"/>
    </w:rPr>
  </w:style>
  <w:style w:type="character" w:customStyle="1" w:styleId="Heading3Char">
    <w:name w:val="Heading 3 Char"/>
    <w:basedOn w:val="DefaultParagraphFont"/>
    <w:link w:val="Heading3"/>
    <w:uiPriority w:val="4"/>
    <w:rsid w:val="00A11BBD"/>
    <w:rPr>
      <w:sz w:val="18"/>
      <w:szCs w:val="18"/>
      <w:lang w:val="en-AU" w:eastAsia="en-AU"/>
    </w:rPr>
  </w:style>
  <w:style w:type="character" w:customStyle="1" w:styleId="BodyTextChar1">
    <w:name w:val="Body Text Char1"/>
    <w:uiPriority w:val="99"/>
    <w:locked/>
    <w:rsid w:val="005E5AD6"/>
    <w:rPr>
      <w:rFonts w:ascii="Arial" w:hAnsi="Arial"/>
    </w:rPr>
  </w:style>
  <w:style w:type="character" w:customStyle="1" w:styleId="Heading2Char">
    <w:name w:val="Heading 2 Char"/>
    <w:link w:val="Heading2"/>
    <w:uiPriority w:val="3"/>
    <w:locked/>
    <w:rsid w:val="00AA6D33"/>
    <w:rPr>
      <w:b/>
      <w:sz w:val="18"/>
      <w:szCs w:val="18"/>
      <w:lang w:val="en-AU" w:eastAsia="en-AU"/>
    </w:rPr>
  </w:style>
  <w:style w:type="character" w:customStyle="1" w:styleId="Heading4Char">
    <w:name w:val="Heading 4 Char"/>
    <w:link w:val="Heading4"/>
    <w:uiPriority w:val="4"/>
    <w:locked/>
    <w:rsid w:val="00977B6F"/>
    <w:rPr>
      <w:sz w:val="18"/>
      <w:szCs w:val="18"/>
      <w:lang w:val="en-AU" w:eastAsia="en-AU"/>
    </w:rPr>
  </w:style>
  <w:style w:type="character" w:customStyle="1" w:styleId="BodyTextIndentChar">
    <w:name w:val="Body Text Indent Char"/>
    <w:basedOn w:val="DefaultParagraphFont"/>
    <w:link w:val="BodyTextIndent"/>
    <w:rsid w:val="00516BA1"/>
    <w:rPr>
      <w:lang w:val="en-AU" w:eastAsia="en-AU"/>
    </w:rPr>
  </w:style>
  <w:style w:type="character" w:customStyle="1" w:styleId="CharChar7">
    <w:name w:val="Char Char7"/>
    <w:rsid w:val="00A51C67"/>
    <w:rPr>
      <w:rFonts w:ascii="Arial" w:hAnsi="Arial"/>
      <w:lang w:val="en-AU" w:eastAsia="en-AU" w:bidi="ar-SA"/>
    </w:rPr>
  </w:style>
  <w:style w:type="character" w:customStyle="1" w:styleId="HeaderChar">
    <w:name w:val="Header Char"/>
    <w:link w:val="Header"/>
    <w:rsid w:val="00AF7B9A"/>
    <w:rPr>
      <w:sz w:val="18"/>
      <w:lang w:val="en-AU" w:eastAsia="en-AU"/>
    </w:rPr>
  </w:style>
  <w:style w:type="table" w:customStyle="1" w:styleId="TableFreehills">
    <w:name w:val="Table Freehills"/>
    <w:basedOn w:val="TableNormal"/>
    <w:rsid w:val="00AF7B9A"/>
    <w:pPr>
      <w:spacing w:after="0"/>
    </w:pPr>
    <w:rPr>
      <w:rFonts w:eastAsia="Times New Roman" w:cs="Times New Roman"/>
      <w:sz w:val="18"/>
      <w:lang w:val="en-AU" w:eastAsia="en-AU"/>
    </w:rPr>
    <w:tblPr>
      <w:tblInd w:w="851" w:type="dxa"/>
      <w:tblBorders>
        <w:bottom w:val="single" w:sz="4" w:space="0" w:color="4D4D4D"/>
        <w:insideH w:val="single" w:sz="4" w:space="0" w:color="4D4D4D"/>
      </w:tblBorders>
      <w:tblCellMar>
        <w:top w:w="284" w:type="dxa"/>
        <w:left w:w="0" w:type="dxa"/>
        <w:bottom w:w="113" w:type="dxa"/>
        <w:right w:w="284" w:type="dxa"/>
      </w:tblCellMar>
    </w:tblPr>
    <w:trPr>
      <w:hidden/>
    </w:trPr>
  </w:style>
  <w:style w:type="character" w:customStyle="1" w:styleId="ListNumberTableCharChar">
    <w:name w:val="List Number Table Char Char"/>
    <w:link w:val="ListNumberTable"/>
    <w:locked/>
    <w:rsid w:val="00EE0BBB"/>
    <w:rPr>
      <w:sz w:val="18"/>
      <w:szCs w:val="18"/>
      <w:lang w:val="en-AU" w:eastAsia="en-AU"/>
    </w:rPr>
  </w:style>
  <w:style w:type="character" w:customStyle="1" w:styleId="MeaningChar">
    <w:name w:val="Meaning Char"/>
    <w:link w:val="Meaning"/>
    <w:uiPriority w:val="99"/>
    <w:locked/>
    <w:rsid w:val="00EE0BBB"/>
    <w:rPr>
      <w:sz w:val="18"/>
      <w:lang w:val="en-AU" w:eastAsia="en-AU"/>
    </w:rPr>
  </w:style>
  <w:style w:type="character" w:customStyle="1" w:styleId="Heading4Char1">
    <w:name w:val="Heading 4 Char1"/>
    <w:locked/>
    <w:rsid w:val="00307D28"/>
    <w:rPr>
      <w:rFonts w:ascii="Arial" w:hAnsi="Arial"/>
    </w:rPr>
  </w:style>
  <w:style w:type="paragraph" w:styleId="Revision">
    <w:name w:val="Revision"/>
    <w:hidden/>
    <w:uiPriority w:val="99"/>
    <w:semiHidden/>
    <w:rsid w:val="0034020E"/>
    <w:pPr>
      <w:spacing w:after="0"/>
    </w:pPr>
    <w:rPr>
      <w:lang w:val="en-AU" w:eastAsia="en-AU"/>
    </w:rPr>
  </w:style>
  <w:style w:type="table" w:customStyle="1" w:styleId="TableParty1">
    <w:name w:val="Table Party1"/>
    <w:basedOn w:val="TableNormal"/>
    <w:semiHidden/>
    <w:locked/>
    <w:rsid w:val="007E4845"/>
    <w:pPr>
      <w:spacing w:after="0"/>
    </w:pPr>
    <w:rPr>
      <w:rFonts w:eastAsia="Times New Roman" w:cs="Times New Roman"/>
      <w:lang w:val="en-AU" w:eastAsia="en-AU"/>
    </w:rPr>
    <w:tblPr>
      <w:tblInd w:w="851" w:type="dxa"/>
      <w:tblCellMar>
        <w:left w:w="0" w:type="dxa"/>
        <w:bottom w:w="113" w:type="dxa"/>
        <w:right w:w="0" w:type="dxa"/>
      </w:tblCellMar>
    </w:tblPr>
    <w:trPr>
      <w:hidden/>
    </w:trPr>
    <w:tblStylePr w:type="lastRow">
      <w:tblPr/>
      <w:trPr>
        <w:hidden/>
      </w:trPr>
      <w:tcPr>
        <w:tcBorders>
          <w:top w:val="nil"/>
          <w:left w:val="nil"/>
          <w:bottom w:val="single" w:sz="4" w:space="0" w:color="4D4D4D"/>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405B42"/>
    <w:rPr>
      <w:sz w:val="16"/>
      <w:szCs w:val="16"/>
    </w:rPr>
  </w:style>
  <w:style w:type="paragraph" w:styleId="CommentText">
    <w:name w:val="annotation text"/>
    <w:basedOn w:val="Normal"/>
    <w:link w:val="CommentTextChar"/>
    <w:uiPriority w:val="99"/>
    <w:semiHidden/>
    <w:unhideWhenUsed/>
    <w:rsid w:val="00405B42"/>
  </w:style>
  <w:style w:type="character" w:customStyle="1" w:styleId="CommentTextChar">
    <w:name w:val="Comment Text Char"/>
    <w:basedOn w:val="DefaultParagraphFont"/>
    <w:link w:val="CommentText"/>
    <w:uiPriority w:val="99"/>
    <w:semiHidden/>
    <w:rsid w:val="00405B42"/>
    <w:rPr>
      <w:lang w:val="en-AU" w:eastAsia="en-AU"/>
    </w:rPr>
  </w:style>
  <w:style w:type="paragraph" w:styleId="CommentSubject">
    <w:name w:val="annotation subject"/>
    <w:basedOn w:val="CommentText"/>
    <w:next w:val="CommentText"/>
    <w:link w:val="CommentSubjectChar"/>
    <w:uiPriority w:val="99"/>
    <w:semiHidden/>
    <w:unhideWhenUsed/>
    <w:rsid w:val="00405B42"/>
    <w:rPr>
      <w:b/>
      <w:bCs/>
    </w:rPr>
  </w:style>
  <w:style w:type="character" w:customStyle="1" w:styleId="CommentSubjectChar">
    <w:name w:val="Comment Subject Char"/>
    <w:basedOn w:val="CommentTextChar"/>
    <w:link w:val="CommentSubject"/>
    <w:uiPriority w:val="99"/>
    <w:semiHidden/>
    <w:rsid w:val="00405B42"/>
    <w:rPr>
      <w:b/>
      <w:bCs/>
      <w:lang w:val="en-AU" w:eastAsia="en-AU"/>
    </w:rPr>
  </w:style>
  <w:style w:type="character" w:customStyle="1" w:styleId="DMO-TableText2Char">
    <w:name w:val="DMO - Table Text 2 Char"/>
    <w:basedOn w:val="DefaultParagraphFont"/>
    <w:link w:val="DMO-TableText2"/>
    <w:locked/>
    <w:rsid w:val="00EA7FB8"/>
    <w:rPr>
      <w:rFonts w:eastAsia="Calibri"/>
      <w:szCs w:val="22"/>
    </w:rPr>
  </w:style>
  <w:style w:type="paragraph" w:customStyle="1" w:styleId="DMO-TableText2">
    <w:name w:val="DMO - Table Text 2"/>
    <w:basedOn w:val="Normal"/>
    <w:link w:val="DMO-TableText2Char"/>
    <w:rsid w:val="00EA7FB8"/>
    <w:pPr>
      <w:spacing w:before="60" w:after="60"/>
    </w:pPr>
    <w:rPr>
      <w:rFonts w:eastAsia="Calibri"/>
      <w:szCs w:val="22"/>
      <w:lang w:val="en-US" w:eastAsia="en-US"/>
    </w:rPr>
  </w:style>
  <w:style w:type="paragraph" w:styleId="PlainText">
    <w:name w:val="Plain Text"/>
    <w:basedOn w:val="Normal"/>
    <w:link w:val="PlainTextChar"/>
    <w:uiPriority w:val="99"/>
    <w:semiHidden/>
    <w:unhideWhenUsed/>
    <w:rsid w:val="00FF4A2F"/>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F4A2F"/>
    <w:rPr>
      <w:rFonts w:ascii="Consolas" w:hAnsi="Consolas"/>
      <w:sz w:val="21"/>
      <w:szCs w:val="21"/>
      <w:lang w:val="en-AU" w:eastAsia="en-AU"/>
    </w:rPr>
  </w:style>
  <w:style w:type="paragraph" w:styleId="ListParagraph">
    <w:name w:val="List Paragraph"/>
    <w:basedOn w:val="Normal"/>
    <w:uiPriority w:val="1"/>
    <w:qFormat/>
    <w:rsid w:val="00896134"/>
    <w:pPr>
      <w:ind w:left="720"/>
      <w:contextualSpacing/>
    </w:pPr>
  </w:style>
  <w:style w:type="character" w:styleId="UnresolvedMention">
    <w:name w:val="Unresolved Mention"/>
    <w:basedOn w:val="DefaultParagraphFont"/>
    <w:uiPriority w:val="99"/>
    <w:semiHidden/>
    <w:unhideWhenUsed/>
    <w:rsid w:val="0048784F"/>
    <w:rPr>
      <w:color w:val="605E5C"/>
      <w:shd w:val="clear" w:color="auto" w:fill="E1DFDD"/>
    </w:rPr>
  </w:style>
  <w:style w:type="paragraph" w:customStyle="1" w:styleId="TM">
    <w:name w:val="TM"/>
    <w:rsid w:val="002F1A09"/>
    <w:pPr>
      <w:spacing w:after="0" w:line="360" w:lineRule="atLeast"/>
      <w:jc w:val="both"/>
    </w:pPr>
    <w:rPr>
      <w:rFonts w:ascii="Times" w:eastAsia="Times New Roman" w:hAnsi="Times" w:cs="Times New Roman"/>
      <w:sz w:val="22"/>
      <w:lang w:val="fr-FR" w:eastAsia="en-GB"/>
    </w:rPr>
  </w:style>
  <w:style w:type="paragraph" w:customStyle="1" w:styleId="TableParagraph">
    <w:name w:val="Table Paragraph"/>
    <w:basedOn w:val="Normal"/>
    <w:uiPriority w:val="1"/>
    <w:qFormat/>
    <w:rsid w:val="006B2576"/>
    <w:pPr>
      <w:widowControl w:val="0"/>
      <w:autoSpaceDE w:val="0"/>
      <w:autoSpaceDN w:val="0"/>
      <w:spacing w:after="0"/>
    </w:pPr>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953100">
      <w:bodyDiv w:val="1"/>
      <w:marLeft w:val="0"/>
      <w:marRight w:val="0"/>
      <w:marTop w:val="0"/>
      <w:marBottom w:val="0"/>
      <w:divBdr>
        <w:top w:val="none" w:sz="0" w:space="0" w:color="auto"/>
        <w:left w:val="none" w:sz="0" w:space="0" w:color="auto"/>
        <w:bottom w:val="none" w:sz="0" w:space="0" w:color="auto"/>
        <w:right w:val="none" w:sz="0" w:space="0" w:color="auto"/>
      </w:divBdr>
    </w:div>
    <w:div w:id="250824068">
      <w:bodyDiv w:val="1"/>
      <w:marLeft w:val="0"/>
      <w:marRight w:val="0"/>
      <w:marTop w:val="0"/>
      <w:marBottom w:val="0"/>
      <w:divBdr>
        <w:top w:val="none" w:sz="0" w:space="0" w:color="auto"/>
        <w:left w:val="none" w:sz="0" w:space="0" w:color="auto"/>
        <w:bottom w:val="none" w:sz="0" w:space="0" w:color="auto"/>
        <w:right w:val="none" w:sz="0" w:space="0" w:color="auto"/>
      </w:divBdr>
    </w:div>
    <w:div w:id="544217028">
      <w:bodyDiv w:val="1"/>
      <w:marLeft w:val="0"/>
      <w:marRight w:val="0"/>
      <w:marTop w:val="0"/>
      <w:marBottom w:val="0"/>
      <w:divBdr>
        <w:top w:val="none" w:sz="0" w:space="0" w:color="auto"/>
        <w:left w:val="none" w:sz="0" w:space="0" w:color="auto"/>
        <w:bottom w:val="none" w:sz="0" w:space="0" w:color="auto"/>
        <w:right w:val="none" w:sz="0" w:space="0" w:color="auto"/>
      </w:divBdr>
    </w:div>
    <w:div w:id="547302366">
      <w:bodyDiv w:val="1"/>
      <w:marLeft w:val="0"/>
      <w:marRight w:val="0"/>
      <w:marTop w:val="0"/>
      <w:marBottom w:val="0"/>
      <w:divBdr>
        <w:top w:val="none" w:sz="0" w:space="0" w:color="auto"/>
        <w:left w:val="none" w:sz="0" w:space="0" w:color="auto"/>
        <w:bottom w:val="none" w:sz="0" w:space="0" w:color="auto"/>
        <w:right w:val="none" w:sz="0" w:space="0" w:color="auto"/>
      </w:divBdr>
    </w:div>
    <w:div w:id="717820745">
      <w:bodyDiv w:val="1"/>
      <w:marLeft w:val="0"/>
      <w:marRight w:val="0"/>
      <w:marTop w:val="0"/>
      <w:marBottom w:val="0"/>
      <w:divBdr>
        <w:top w:val="none" w:sz="0" w:space="0" w:color="auto"/>
        <w:left w:val="none" w:sz="0" w:space="0" w:color="auto"/>
        <w:bottom w:val="none" w:sz="0" w:space="0" w:color="auto"/>
        <w:right w:val="none" w:sz="0" w:space="0" w:color="auto"/>
      </w:divBdr>
    </w:div>
    <w:div w:id="812983399">
      <w:bodyDiv w:val="1"/>
      <w:marLeft w:val="0"/>
      <w:marRight w:val="0"/>
      <w:marTop w:val="0"/>
      <w:marBottom w:val="0"/>
      <w:divBdr>
        <w:top w:val="none" w:sz="0" w:space="0" w:color="auto"/>
        <w:left w:val="none" w:sz="0" w:space="0" w:color="auto"/>
        <w:bottom w:val="none" w:sz="0" w:space="0" w:color="auto"/>
        <w:right w:val="none" w:sz="0" w:space="0" w:color="auto"/>
      </w:divBdr>
    </w:div>
    <w:div w:id="931669946">
      <w:bodyDiv w:val="1"/>
      <w:marLeft w:val="0"/>
      <w:marRight w:val="0"/>
      <w:marTop w:val="0"/>
      <w:marBottom w:val="0"/>
      <w:divBdr>
        <w:top w:val="none" w:sz="0" w:space="0" w:color="auto"/>
        <w:left w:val="none" w:sz="0" w:space="0" w:color="auto"/>
        <w:bottom w:val="none" w:sz="0" w:space="0" w:color="auto"/>
        <w:right w:val="none" w:sz="0" w:space="0" w:color="auto"/>
      </w:divBdr>
    </w:div>
    <w:div w:id="1044020936">
      <w:bodyDiv w:val="1"/>
      <w:marLeft w:val="0"/>
      <w:marRight w:val="0"/>
      <w:marTop w:val="0"/>
      <w:marBottom w:val="0"/>
      <w:divBdr>
        <w:top w:val="none" w:sz="0" w:space="0" w:color="auto"/>
        <w:left w:val="none" w:sz="0" w:space="0" w:color="auto"/>
        <w:bottom w:val="none" w:sz="0" w:space="0" w:color="auto"/>
        <w:right w:val="none" w:sz="0" w:space="0" w:color="auto"/>
      </w:divBdr>
    </w:div>
    <w:div w:id="1206874639">
      <w:bodyDiv w:val="1"/>
      <w:marLeft w:val="0"/>
      <w:marRight w:val="0"/>
      <w:marTop w:val="0"/>
      <w:marBottom w:val="0"/>
      <w:divBdr>
        <w:top w:val="none" w:sz="0" w:space="0" w:color="auto"/>
        <w:left w:val="none" w:sz="0" w:space="0" w:color="auto"/>
        <w:bottom w:val="none" w:sz="0" w:space="0" w:color="auto"/>
        <w:right w:val="none" w:sz="0" w:space="0" w:color="auto"/>
      </w:divBdr>
    </w:div>
    <w:div w:id="1209218772">
      <w:bodyDiv w:val="1"/>
      <w:marLeft w:val="0"/>
      <w:marRight w:val="0"/>
      <w:marTop w:val="0"/>
      <w:marBottom w:val="0"/>
      <w:divBdr>
        <w:top w:val="none" w:sz="0" w:space="0" w:color="auto"/>
        <w:left w:val="none" w:sz="0" w:space="0" w:color="auto"/>
        <w:bottom w:val="none" w:sz="0" w:space="0" w:color="auto"/>
        <w:right w:val="none" w:sz="0" w:space="0" w:color="auto"/>
      </w:divBdr>
    </w:div>
    <w:div w:id="1244602270">
      <w:bodyDiv w:val="1"/>
      <w:marLeft w:val="0"/>
      <w:marRight w:val="0"/>
      <w:marTop w:val="0"/>
      <w:marBottom w:val="0"/>
      <w:divBdr>
        <w:top w:val="none" w:sz="0" w:space="0" w:color="auto"/>
        <w:left w:val="none" w:sz="0" w:space="0" w:color="auto"/>
        <w:bottom w:val="none" w:sz="0" w:space="0" w:color="auto"/>
        <w:right w:val="none" w:sz="0" w:space="0" w:color="auto"/>
      </w:divBdr>
    </w:div>
    <w:div w:id="1262185100">
      <w:bodyDiv w:val="1"/>
      <w:marLeft w:val="0"/>
      <w:marRight w:val="0"/>
      <w:marTop w:val="0"/>
      <w:marBottom w:val="0"/>
      <w:divBdr>
        <w:top w:val="none" w:sz="0" w:space="0" w:color="auto"/>
        <w:left w:val="none" w:sz="0" w:space="0" w:color="auto"/>
        <w:bottom w:val="none" w:sz="0" w:space="0" w:color="auto"/>
        <w:right w:val="none" w:sz="0" w:space="0" w:color="auto"/>
      </w:divBdr>
    </w:div>
    <w:div w:id="1864511455">
      <w:bodyDiv w:val="1"/>
      <w:marLeft w:val="0"/>
      <w:marRight w:val="0"/>
      <w:marTop w:val="0"/>
      <w:marBottom w:val="0"/>
      <w:divBdr>
        <w:top w:val="none" w:sz="0" w:space="0" w:color="auto"/>
        <w:left w:val="none" w:sz="0" w:space="0" w:color="auto"/>
        <w:bottom w:val="none" w:sz="0" w:space="0" w:color="auto"/>
        <w:right w:val="none" w:sz="0" w:space="0" w:color="auto"/>
      </w:divBdr>
    </w:div>
    <w:div w:id="1949005159">
      <w:bodyDiv w:val="1"/>
      <w:marLeft w:val="0"/>
      <w:marRight w:val="0"/>
      <w:marTop w:val="0"/>
      <w:marBottom w:val="0"/>
      <w:divBdr>
        <w:top w:val="none" w:sz="0" w:space="0" w:color="auto"/>
        <w:left w:val="none" w:sz="0" w:space="0" w:color="auto"/>
        <w:bottom w:val="none" w:sz="0" w:space="0" w:color="auto"/>
        <w:right w:val="none" w:sz="0" w:space="0" w:color="auto"/>
      </w:divBdr>
      <w:divsChild>
        <w:div w:id="686253099">
          <w:marLeft w:val="0"/>
          <w:marRight w:val="0"/>
          <w:marTop w:val="0"/>
          <w:marBottom w:val="0"/>
          <w:divBdr>
            <w:top w:val="none" w:sz="0" w:space="0" w:color="auto"/>
            <w:left w:val="none" w:sz="0" w:space="0" w:color="auto"/>
            <w:bottom w:val="none" w:sz="0" w:space="0" w:color="auto"/>
            <w:right w:val="none" w:sz="0" w:space="0" w:color="auto"/>
          </w:divBdr>
        </w:div>
      </w:divsChild>
    </w:div>
    <w:div w:id="1959070984">
      <w:bodyDiv w:val="1"/>
      <w:marLeft w:val="0"/>
      <w:marRight w:val="0"/>
      <w:marTop w:val="0"/>
      <w:marBottom w:val="0"/>
      <w:divBdr>
        <w:top w:val="none" w:sz="0" w:space="0" w:color="auto"/>
        <w:left w:val="none" w:sz="0" w:space="0" w:color="auto"/>
        <w:bottom w:val="none" w:sz="0" w:space="0" w:color="auto"/>
        <w:right w:val="none" w:sz="0" w:space="0" w:color="auto"/>
      </w:divBdr>
    </w:div>
    <w:div w:id="1984770002">
      <w:bodyDiv w:val="1"/>
      <w:marLeft w:val="0"/>
      <w:marRight w:val="0"/>
      <w:marTop w:val="0"/>
      <w:marBottom w:val="0"/>
      <w:divBdr>
        <w:top w:val="none" w:sz="0" w:space="0" w:color="auto"/>
        <w:left w:val="none" w:sz="0" w:space="0" w:color="auto"/>
        <w:bottom w:val="none" w:sz="0" w:space="0" w:color="auto"/>
        <w:right w:val="none" w:sz="0" w:space="0" w:color="auto"/>
      </w:divBdr>
      <w:divsChild>
        <w:div w:id="200364267">
          <w:marLeft w:val="0"/>
          <w:marRight w:val="0"/>
          <w:marTop w:val="0"/>
          <w:marBottom w:val="0"/>
          <w:divBdr>
            <w:top w:val="none" w:sz="0" w:space="0" w:color="auto"/>
            <w:left w:val="none" w:sz="0" w:space="0" w:color="auto"/>
            <w:bottom w:val="none" w:sz="0" w:space="0" w:color="auto"/>
            <w:right w:val="none" w:sz="0" w:space="0" w:color="auto"/>
          </w:divBdr>
        </w:div>
      </w:divsChild>
    </w:div>
    <w:div w:id="205588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bupa.com.au/openarmsproviderhub"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bupa.com.au/openarmsproviderhu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upa.com.au/privacy-and-security"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s://www.bupa.com.au/openarmsproviderhu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reehills\Office\Templates\w10_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D84128C7BD444289569DC942939AFA8"/>
        <w:category>
          <w:name w:val="General"/>
          <w:gallery w:val="placeholder"/>
        </w:category>
        <w:types>
          <w:type w:val="bbPlcHdr"/>
        </w:types>
        <w:behaviors>
          <w:behavior w:val="content"/>
        </w:behaviors>
        <w:guid w:val="{00E07A08-7EDE-4DD4-800A-EEDFE8BE4AE3}"/>
      </w:docPartPr>
      <w:docPartBody>
        <w:p w:rsidR="00990162" w:rsidRDefault="00990162">
          <w:pPr>
            <w:pStyle w:val="4D84128C7BD444289569DC942939AFA8"/>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0162"/>
    <w:rsid w:val="00003E99"/>
    <w:rsid w:val="0002086B"/>
    <w:rsid w:val="000646CC"/>
    <w:rsid w:val="000D0FAB"/>
    <w:rsid w:val="00113063"/>
    <w:rsid w:val="001165F9"/>
    <w:rsid w:val="0019022D"/>
    <w:rsid w:val="001B3FD8"/>
    <w:rsid w:val="001D5B81"/>
    <w:rsid w:val="001E20C1"/>
    <w:rsid w:val="001E5648"/>
    <w:rsid w:val="002047CA"/>
    <w:rsid w:val="00221BB6"/>
    <w:rsid w:val="002621BC"/>
    <w:rsid w:val="002A395B"/>
    <w:rsid w:val="002B686A"/>
    <w:rsid w:val="002B78DB"/>
    <w:rsid w:val="002F12E3"/>
    <w:rsid w:val="002F1AE6"/>
    <w:rsid w:val="00301FF1"/>
    <w:rsid w:val="00311557"/>
    <w:rsid w:val="00320CDC"/>
    <w:rsid w:val="00331803"/>
    <w:rsid w:val="00335614"/>
    <w:rsid w:val="0039081C"/>
    <w:rsid w:val="00396D13"/>
    <w:rsid w:val="003B4152"/>
    <w:rsid w:val="003E4353"/>
    <w:rsid w:val="003F5D86"/>
    <w:rsid w:val="00400609"/>
    <w:rsid w:val="00444D0E"/>
    <w:rsid w:val="00446C6C"/>
    <w:rsid w:val="00450C90"/>
    <w:rsid w:val="00474FD8"/>
    <w:rsid w:val="004A50E0"/>
    <w:rsid w:val="004D0BD3"/>
    <w:rsid w:val="00507075"/>
    <w:rsid w:val="00575280"/>
    <w:rsid w:val="005A53E7"/>
    <w:rsid w:val="005C237A"/>
    <w:rsid w:val="005C2BEF"/>
    <w:rsid w:val="005E2973"/>
    <w:rsid w:val="0063497F"/>
    <w:rsid w:val="006734F5"/>
    <w:rsid w:val="00675610"/>
    <w:rsid w:val="006F014D"/>
    <w:rsid w:val="006F3E31"/>
    <w:rsid w:val="00712405"/>
    <w:rsid w:val="007415E6"/>
    <w:rsid w:val="00821EA7"/>
    <w:rsid w:val="00845C2A"/>
    <w:rsid w:val="00903B0B"/>
    <w:rsid w:val="0092157B"/>
    <w:rsid w:val="00990162"/>
    <w:rsid w:val="00A07EEA"/>
    <w:rsid w:val="00A54448"/>
    <w:rsid w:val="00A6564A"/>
    <w:rsid w:val="00AA06A8"/>
    <w:rsid w:val="00AB3454"/>
    <w:rsid w:val="00AC36C2"/>
    <w:rsid w:val="00B20BAF"/>
    <w:rsid w:val="00B546EF"/>
    <w:rsid w:val="00B56614"/>
    <w:rsid w:val="00B6287E"/>
    <w:rsid w:val="00B85078"/>
    <w:rsid w:val="00BC6649"/>
    <w:rsid w:val="00BF4E25"/>
    <w:rsid w:val="00C21BBB"/>
    <w:rsid w:val="00C72D9A"/>
    <w:rsid w:val="00CA027B"/>
    <w:rsid w:val="00CA25D4"/>
    <w:rsid w:val="00D14E92"/>
    <w:rsid w:val="00D156F6"/>
    <w:rsid w:val="00D23233"/>
    <w:rsid w:val="00D36D55"/>
    <w:rsid w:val="00D57B61"/>
    <w:rsid w:val="00D717B1"/>
    <w:rsid w:val="00DB61F7"/>
    <w:rsid w:val="00DD3D85"/>
    <w:rsid w:val="00E07527"/>
    <w:rsid w:val="00E35B4D"/>
    <w:rsid w:val="00E87E8A"/>
    <w:rsid w:val="00E9047D"/>
    <w:rsid w:val="00EB36D7"/>
    <w:rsid w:val="00EE62BF"/>
    <w:rsid w:val="00F63F6F"/>
    <w:rsid w:val="00F94090"/>
    <w:rsid w:val="00FA37E1"/>
    <w:rsid w:val="00FD05DA"/>
    <w:rsid w:val="00FE26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322D5D735245BBAF630C690195133C">
    <w:name w:val="47322D5D735245BBAF630C690195133C"/>
    <w:rsid w:val="00B546EF"/>
  </w:style>
  <w:style w:type="paragraph" w:customStyle="1" w:styleId="A4DE7CB9991D426DBA2D88BE98754D6F">
    <w:name w:val="A4DE7CB9991D426DBA2D88BE98754D6F"/>
    <w:rsid w:val="00B546EF"/>
  </w:style>
  <w:style w:type="character" w:styleId="PlaceholderText">
    <w:name w:val="Placeholder Text"/>
    <w:basedOn w:val="DefaultParagraphFont"/>
    <w:uiPriority w:val="99"/>
    <w:rsid w:val="0019022D"/>
  </w:style>
  <w:style w:type="paragraph" w:customStyle="1" w:styleId="7A53B3A0C0D64A2D8C4458458147847B">
    <w:name w:val="7A53B3A0C0D64A2D8C4458458147847B"/>
    <w:rsid w:val="00B546EF"/>
  </w:style>
  <w:style w:type="paragraph" w:customStyle="1" w:styleId="62AB8E43C4804FAAB6870429A702BD71">
    <w:name w:val="62AB8E43C4804FAAB6870429A702BD71"/>
    <w:rsid w:val="00B546EF"/>
  </w:style>
  <w:style w:type="paragraph" w:customStyle="1" w:styleId="6597309AA215496387776A38ACC7D542">
    <w:name w:val="6597309AA215496387776A38ACC7D542"/>
    <w:rsid w:val="00B546EF"/>
  </w:style>
  <w:style w:type="paragraph" w:customStyle="1" w:styleId="BF3D51F7DBE64807847C8CC05647B40D">
    <w:name w:val="BF3D51F7DBE64807847C8CC05647B40D"/>
    <w:rsid w:val="00B546EF"/>
  </w:style>
  <w:style w:type="paragraph" w:customStyle="1" w:styleId="9A4B405905A741479344E858AC2F0C23">
    <w:name w:val="9A4B405905A741479344E858AC2F0C23"/>
    <w:rsid w:val="00B546EF"/>
  </w:style>
  <w:style w:type="paragraph" w:customStyle="1" w:styleId="500E6F780A9E46A0ABF507D3B71CE026">
    <w:name w:val="500E6F780A9E46A0ABF507D3B71CE026"/>
    <w:rsid w:val="00B546EF"/>
  </w:style>
  <w:style w:type="paragraph" w:customStyle="1" w:styleId="4D84128C7BD444289569DC942939AFA8">
    <w:name w:val="4D84128C7BD444289569DC942939AFA8"/>
    <w:rsid w:val="00B546EF"/>
  </w:style>
  <w:style w:type="paragraph" w:customStyle="1" w:styleId="52E0DC3467904109AC57BB95FDFA19B1">
    <w:name w:val="52E0DC3467904109AC57BB95FDFA19B1"/>
    <w:rsid w:val="00B546EF"/>
  </w:style>
  <w:style w:type="paragraph" w:customStyle="1" w:styleId="410331B39BA84960BE963E9577345E87">
    <w:name w:val="410331B39BA84960BE963E9577345E87"/>
    <w:rsid w:val="00B546EF"/>
  </w:style>
  <w:style w:type="paragraph" w:customStyle="1" w:styleId="5946037E7A5B408D94FB07389D4398F3">
    <w:name w:val="5946037E7A5B408D94FB07389D4398F3"/>
    <w:rsid w:val="00B546EF"/>
  </w:style>
  <w:style w:type="paragraph" w:customStyle="1" w:styleId="91475D323AAF46C0BDA25E2FEE0FBEEF">
    <w:name w:val="91475D323AAF46C0BDA25E2FEE0FBEEF"/>
    <w:rsid w:val="00B546EF"/>
  </w:style>
  <w:style w:type="paragraph" w:customStyle="1" w:styleId="4A8F7EDF05874725A1ED092FB312F246">
    <w:name w:val="4A8F7EDF05874725A1ED092FB312F246"/>
    <w:rsid w:val="00444D0E"/>
  </w:style>
  <w:style w:type="paragraph" w:customStyle="1" w:styleId="BEE593F223B5494F9BF5D622262330AB">
    <w:name w:val="BEE593F223B5494F9BF5D622262330AB"/>
    <w:rsid w:val="002B686A"/>
  </w:style>
  <w:style w:type="paragraph" w:customStyle="1" w:styleId="BE8AFA9D3DEE45C58C2819F35F129A2D">
    <w:name w:val="BE8AFA9D3DEE45C58C2819F35F129A2D"/>
    <w:rsid w:val="002B686A"/>
  </w:style>
  <w:style w:type="paragraph" w:customStyle="1" w:styleId="919C825D40704F22A19347FF5BB88280">
    <w:name w:val="919C825D40704F22A19347FF5BB88280"/>
    <w:rsid w:val="001D5B81"/>
  </w:style>
  <w:style w:type="paragraph" w:customStyle="1" w:styleId="3CDF625EBF89420E80BEECD6E7240D84">
    <w:name w:val="3CDF625EBF89420E80BEECD6E7240D84"/>
    <w:rsid w:val="00474FD8"/>
  </w:style>
  <w:style w:type="paragraph" w:customStyle="1" w:styleId="C58DF613ACDB4B0FAA04ED20E09AA121">
    <w:name w:val="C58DF613ACDB4B0FAA04ED20E09AA121"/>
    <w:rsid w:val="00BC6649"/>
  </w:style>
  <w:style w:type="paragraph" w:customStyle="1" w:styleId="3177848FF3C4451BA28C0A0FEC0F029F">
    <w:name w:val="3177848FF3C4451BA28C0A0FEC0F029F"/>
    <w:rsid w:val="00BC6649"/>
  </w:style>
  <w:style w:type="paragraph" w:customStyle="1" w:styleId="E7095D44DEA948E28735FCB00D4674D2">
    <w:name w:val="E7095D44DEA948E28735FCB00D4674D2"/>
    <w:rsid w:val="00BC6649"/>
  </w:style>
  <w:style w:type="paragraph" w:customStyle="1" w:styleId="A044F8246F4D43E38940226E4D38CEFD">
    <w:name w:val="A044F8246F4D43E38940226E4D38CEFD"/>
    <w:rsid w:val="00BC6649"/>
  </w:style>
  <w:style w:type="paragraph" w:customStyle="1" w:styleId="40FAB404BD16414389B36C11BDFD39C7">
    <w:name w:val="40FAB404BD16414389B36C11BDFD39C7"/>
    <w:rsid w:val="00BC6649"/>
  </w:style>
  <w:style w:type="paragraph" w:customStyle="1" w:styleId="DE5AA8A117834818B86FEBD0CEA1A81E">
    <w:name w:val="DE5AA8A117834818B86FEBD0CEA1A81E"/>
    <w:rsid w:val="00BC6649"/>
  </w:style>
  <w:style w:type="paragraph" w:customStyle="1" w:styleId="34CC6327D107458EBAE5896722B18AF3">
    <w:name w:val="34CC6327D107458EBAE5896722B18AF3"/>
    <w:rsid w:val="00712405"/>
  </w:style>
  <w:style w:type="paragraph" w:customStyle="1" w:styleId="A65EEDF2073A4A05AB25691EBFE40B3D">
    <w:name w:val="A65EEDF2073A4A05AB25691EBFE40B3D"/>
    <w:rsid w:val="0019022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p10_freehills">
  <a:themeElements>
    <a:clrScheme name="Freehills - print">
      <a:dk1>
        <a:srgbClr val="000000"/>
      </a:dk1>
      <a:lt1>
        <a:srgbClr val="FFFFFF"/>
      </a:lt1>
      <a:dk2>
        <a:srgbClr val="0066CC"/>
      </a:dk2>
      <a:lt2>
        <a:srgbClr val="003366"/>
      </a:lt2>
      <a:accent1>
        <a:srgbClr val="3399FF"/>
      </a:accent1>
      <a:accent2>
        <a:srgbClr val="99CCFF"/>
      </a:accent2>
      <a:accent3>
        <a:srgbClr val="808080"/>
      </a:accent3>
      <a:accent4>
        <a:srgbClr val="B2B2B2"/>
      </a:accent4>
      <a:accent5>
        <a:srgbClr val="FFCC00"/>
      </a:accent5>
      <a:accent6>
        <a:srgbClr val="FF9933"/>
      </a:accent6>
      <a:hlink>
        <a:srgbClr val="265897"/>
      </a:hlink>
      <a:folHlink>
        <a:srgbClr val="808080"/>
      </a:folHlink>
    </a:clrScheme>
    <a:fontScheme name="Freehil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bg2"/>
        </a:solidFill>
        <a:ln>
          <a:noFill/>
        </a:ln>
      </a:spPr>
      <a:bodyPr vert="horz" wrap="square" lIns="36000" tIns="36000" rIns="36000" bIns="36000" numCol="1" rtlCol="0" anchor="ctr" anchorCtr="0" compatLnSpc="1">
        <a:prstTxWarp prst="textNoShape">
          <a:avLst/>
        </a:prstTxWarp>
        <a:noAutofit/>
      </a:bodyPr>
      <a:lstStyle>
        <a:defPPr marL="0" marR="0" indent="0" algn="ctr" defTabSz="1042988" rtl="0" eaLnBrk="1" fontAlgn="base" latinLnBrk="0" hangingPunct="1">
          <a:lnSpc>
            <a:spcPct val="100000"/>
          </a:lnSpc>
          <a:spcBef>
            <a:spcPct val="0"/>
          </a:spcBef>
          <a:spcAft>
            <a:spcPct val="0"/>
          </a:spcAft>
          <a:buClrTx/>
          <a:buSzTx/>
          <a:buFontTx/>
          <a:buNone/>
          <a:tabLst/>
          <a:defRPr kumimoji="0" sz="1200" b="0" i="0" u="none" strike="noStrike" cap="none" normalizeH="0" baseline="0" dirty="0" smtClean="0">
            <a:ln>
              <a:noFill/>
            </a:ln>
            <a:solidFill>
              <a:schemeClr val="bg1"/>
            </a:solidFill>
            <a:effectLst/>
            <a:latin typeface="Arial" charset="0"/>
          </a:defRPr>
        </a:defPPr>
      </a:lstStyle>
      <a:style>
        <a:lnRef idx="2">
          <a:schemeClr val="dk1">
            <a:shade val="50000"/>
          </a:schemeClr>
        </a:lnRef>
        <a:fillRef idx="1">
          <a:schemeClr val="dk1"/>
        </a:fillRef>
        <a:effectRef idx="0">
          <a:schemeClr val="dk1"/>
        </a:effectRef>
        <a:fontRef idx="minor">
          <a:schemeClr val="lt1"/>
        </a:fontRef>
      </a:style>
    </a:spDef>
    <a:lnDef>
      <a:spPr bwMode="auto">
        <a:noFill/>
        <a:ln w="6350" cap="flat" cmpd="sng" algn="ctr">
          <a:solidFill>
            <a:schemeClr val="accent3"/>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objectDefaults>
  <a:extraClrSchemeLst>
    <a:extraClrScheme>
      <a:clrScheme name="Freehills">
        <a:dk1>
          <a:srgbClr val="000000"/>
        </a:dk1>
        <a:lt1>
          <a:srgbClr val="FFFFFF"/>
        </a:lt1>
        <a:dk2>
          <a:srgbClr val="0066CC"/>
        </a:dk2>
        <a:lt2>
          <a:srgbClr val="003366"/>
        </a:lt2>
        <a:accent1>
          <a:srgbClr val="3399FF"/>
        </a:accent1>
        <a:accent2>
          <a:srgbClr val="99CCFF"/>
        </a:accent2>
        <a:accent3>
          <a:srgbClr val="808080"/>
        </a:accent3>
        <a:accent4>
          <a:srgbClr val="B2B2B2"/>
        </a:accent4>
        <a:accent5>
          <a:srgbClr val="FFCC00"/>
        </a:accent5>
        <a:accent6>
          <a:srgbClr val="FF9933"/>
        </a:accent6>
        <a:hlink>
          <a:srgbClr val="265897"/>
        </a:hlink>
        <a:folHlink>
          <a:srgbClr val="8080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82b67651-e8cf-41b3-89d6-b011b4cbee47" origin="userSelected">
  <element uid="0af81e4a-eacc-46cc-b539-4680d58b6131" value=""/>
  <element uid="447d3991-e106-4625-a055-5e688f02736a" value=""/>
  <element uid="8fbbd254-c214-447b-a092-baab7e0f5c25"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</Value>
</WrappedLabelHistory>
</file>

<file path=customXml/itemProps1.xml><?xml version="1.0" encoding="utf-8"?>
<ds:datastoreItem xmlns:ds="http://schemas.openxmlformats.org/officeDocument/2006/customXml" ds:itemID="{4B53E7FA-C155-4F16-A5A7-AEDDB1BCF64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BA1204C-95A2-4C92-BE26-727120F13072}">
  <ds:schemaRefs>
    <ds:schemaRef ds:uri="http://schemas.openxmlformats.org/officeDocument/2006/bibliography"/>
  </ds:schemaRefs>
</ds:datastoreItem>
</file>

<file path=customXml/itemProps3.xml><?xml version="1.0" encoding="utf-8"?>
<ds:datastoreItem xmlns:ds="http://schemas.openxmlformats.org/officeDocument/2006/customXml" ds:itemID="{523ECE6C-4092-41F5-B42A-35B849833BBE}">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w10_agreement.dotx</Template>
  <TotalTime>11</TotalTime>
  <Pages>8</Pages>
  <Words>3464</Words>
  <Characters>19745</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Provider Agreement Terms and Conditions CLEAN - 14.02.19_HSF edits (2)</vt:lpstr>
    </vt:vector>
  </TitlesOfParts>
  <Company>Freehills</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Agreement Terms and Conditions CLEAN - 14.02.19_HSF edits (2)</dc:title>
  <dc:subject>Contractor Agreement</dc:subject>
  <dc:creator>Herbert Smith Freehills</dc:creator>
  <cp:keywords>4.0.0.1</cp:keywords>
  <dc:description/>
  <cp:lastModifiedBy>Russell Scheetz</cp:lastModifiedBy>
  <cp:revision>2</cp:revision>
  <cp:lastPrinted>2020-01-19T21:11:00Z</cp:lastPrinted>
  <dcterms:created xsi:type="dcterms:W3CDTF">2021-08-11T02:24:00Z</dcterms:created>
  <dcterms:modified xsi:type="dcterms:W3CDTF">2021-08-11T02:24:00Z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 Library ID">
    <vt:lpwstr>?</vt:lpwstr>
  </property>
  <property fmtid="{D5CDD505-2E9C-101B-9397-08002B2CF9AE}" pid="3" name="DMS Library Name">
    <vt:lpwstr>ACTIVE</vt:lpwstr>
  </property>
  <property fmtid="{D5CDD505-2E9C-101B-9397-08002B2CF9AE}" pid="4" name="DMS Item ID">
    <vt:lpwstr>76720597</vt:lpwstr>
  </property>
  <property fmtid="{D5CDD505-2E9C-101B-9397-08002B2CF9AE}" pid="5" name="DMS Version">
    <vt:lpwstr>2</vt:lpwstr>
  </property>
  <property fmtid="{D5CDD505-2E9C-101B-9397-08002B2CF9AE}" pid="6" name="Item Matter UNO">
    <vt:lpwstr>?</vt:lpwstr>
  </property>
  <property fmtid="{D5CDD505-2E9C-101B-9397-08002B2CF9AE}" pid="7" name="Item Matter Name">
    <vt:lpwstr>?</vt:lpwstr>
  </property>
  <property fmtid="{D5CDD505-2E9C-101B-9397-08002B2CF9AE}" pid="8" name="Item Title">
    <vt:lpwstr/>
  </property>
  <property fmtid="{D5CDD505-2E9C-101B-9397-08002B2CF9AE}" pid="9" name="Item Subject">
    <vt:lpwstr/>
  </property>
  <property fmtid="{D5CDD505-2E9C-101B-9397-08002B2CF9AE}" pid="10" name="Freehills_matterName">
    <vt:lpwstr>Project Green</vt:lpwstr>
  </property>
  <property fmtid="{D5CDD505-2E9C-101B-9397-08002B2CF9AE}" pid="11" name="Freehills_matterNumber">
    <vt:lpwstr>82661347</vt:lpwstr>
  </property>
  <property fmtid="{D5CDD505-2E9C-101B-9397-08002B2CF9AE}" pid="12" name="Item Primary Author">
    <vt:lpwstr>Conway, Nick</vt:lpwstr>
  </property>
  <property fmtid="{D5CDD505-2E9C-101B-9397-08002B2CF9AE}" pid="13" name="Item Primary Author ID">
    <vt:lpwstr>conwayn</vt:lpwstr>
  </property>
  <property fmtid="{D5CDD505-2E9C-101B-9397-08002B2CF9AE}" pid="14" name="Freehills_PrimaryAuthorBrand">
    <vt:lpwstr>Herbert Smith Freehills</vt:lpwstr>
  </property>
  <property fmtid="{D5CDD505-2E9C-101B-9397-08002B2CF9AE}" pid="15" name="Item Document Type">
    <vt:lpwstr/>
  </property>
  <property fmtid="{D5CDD505-2E9C-101B-9397-08002B2CF9AE}" pid="16" name="DMS Class Label">
    <vt:lpwstr/>
  </property>
  <property fmtid="{D5CDD505-2E9C-101B-9397-08002B2CF9AE}" pid="17" name="DMS Status">
    <vt:lpwstr/>
  </property>
  <property fmtid="{D5CDD505-2E9C-101B-9397-08002B2CF9AE}" pid="18" name="Item Previous Reference">
    <vt:lpwstr>76714779</vt:lpwstr>
  </property>
  <property fmtid="{D5CDD505-2E9C-101B-9397-08002B2CF9AE}" pid="19" name="Freehills Template Version">
    <vt:lpwstr>1.1.223.2</vt:lpwstr>
  </property>
  <property fmtid="{D5CDD505-2E9C-101B-9397-08002B2CF9AE}" pid="20" name="Freehills_PrimaryAuthorLocation">
    <vt:lpwstr>Sydney</vt:lpwstr>
  </property>
  <property fmtid="{D5CDD505-2E9C-101B-9397-08002B2CF9AE}" pid="21" name="Item Reference">
    <vt:lpwstr/>
  </property>
  <property fmtid="{D5CDD505-2E9C-101B-9397-08002B2CF9AE}" pid="22" name="WS_TRACKING_ID">
    <vt:lpwstr>71311ed2-b7fd-4952-b03d-d55d7fab9279</vt:lpwstr>
  </property>
  <property fmtid="{D5CDD505-2E9C-101B-9397-08002B2CF9AE}" pid="23" name="docIndexRef">
    <vt:lpwstr>63e5dce1-d489-4f85-9f8e-b32c6f53aa28</vt:lpwstr>
  </property>
  <property fmtid="{D5CDD505-2E9C-101B-9397-08002B2CF9AE}" pid="24" name="bjSaver">
    <vt:lpwstr>QhZ4S+mTttfkec2OMM2dFJtNfC19BNIE</vt:lpwstr>
  </property>
  <property fmtid="{D5CDD505-2E9C-101B-9397-08002B2CF9AE}" pid="25" name="bjDocumentLabelXML">
    <vt:lpwstr>&lt;?xml version="1.0" encoding="us-ascii"?&gt;&lt;sisl xmlns:xsi="http://www.w3.org/2001/XMLSchema-instance" xmlns:xsd="http://www.w3.org/2001/XMLSchema" sislVersion="0" policy="82b67651-e8cf-41b3-89d6-b011b4cbee47" origin="userSelected" xmlns="http://www.boldonj</vt:lpwstr>
  </property>
  <property fmtid="{D5CDD505-2E9C-101B-9397-08002B2CF9AE}" pid="26" name="bjDocumentLabelXML-0">
    <vt:lpwstr>ames.com/2008/01/sie/internal/label"&gt;&lt;element uid="0af81e4a-eacc-46cc-b539-4680d58b6131" value="" /&gt;&lt;element uid="447d3991-e106-4625-a055-5e688f02736a" value="" /&gt;&lt;element uid="8fbbd254-c214-447b-a092-baab7e0f5c25" value="" /&gt;&lt;/sisl&gt;</vt:lpwstr>
  </property>
  <property fmtid="{D5CDD505-2E9C-101B-9397-08002B2CF9AE}" pid="27" name="bjDocumentSecurityLabel">
    <vt:lpwstr>Business Use Only No UNOFFICIAL</vt:lpwstr>
  </property>
  <property fmtid="{D5CDD505-2E9C-101B-9397-08002B2CF9AE}" pid="28" name="bjLabelHistoryID">
    <vt:lpwstr>{523ECE6C-4092-41F5-B42A-35B849833BBE}</vt:lpwstr>
  </property>
  <property fmtid="{D5CDD505-2E9C-101B-9397-08002B2CF9AE}" pid="29" name="MSIP_Label_cfc9f757-456d-4ede-915e-751078c96255_Enabled">
    <vt:lpwstr>true</vt:lpwstr>
  </property>
  <property fmtid="{D5CDD505-2E9C-101B-9397-08002B2CF9AE}" pid="30" name="MSIP_Label_cfc9f757-456d-4ede-915e-751078c96255_SetDate">
    <vt:lpwstr>2021-05-20T05:08:38Z</vt:lpwstr>
  </property>
  <property fmtid="{D5CDD505-2E9C-101B-9397-08002B2CF9AE}" pid="31" name="MSIP_Label_cfc9f757-456d-4ede-915e-751078c96255_Method">
    <vt:lpwstr>Standard</vt:lpwstr>
  </property>
  <property fmtid="{D5CDD505-2E9C-101B-9397-08002B2CF9AE}" pid="32" name="MSIP_Label_cfc9f757-456d-4ede-915e-751078c96255_Name">
    <vt:lpwstr>Business Use Only</vt:lpwstr>
  </property>
  <property fmtid="{D5CDD505-2E9C-101B-9397-08002B2CF9AE}" pid="33" name="MSIP_Label_cfc9f757-456d-4ede-915e-751078c96255_SiteId">
    <vt:lpwstr>fee9c112-179f-46e3-ab98-f8d58602cf19</vt:lpwstr>
  </property>
  <property fmtid="{D5CDD505-2E9C-101B-9397-08002B2CF9AE}" pid="34" name="MSIP_Label_cfc9f757-456d-4ede-915e-751078c96255_ActionId">
    <vt:lpwstr>83b41e2c-f722-4765-8390-0ce40bc04cd4</vt:lpwstr>
  </property>
  <property fmtid="{D5CDD505-2E9C-101B-9397-08002B2CF9AE}" pid="35" name="MSIP_Label_cfc9f757-456d-4ede-915e-751078c96255_ContentBits">
    <vt:lpwstr>0</vt:lpwstr>
  </property>
  <property fmtid="{D5CDD505-2E9C-101B-9397-08002B2CF9AE}" pid="36" name="bjClsUserRVM">
    <vt:lpwstr>[]</vt:lpwstr>
  </property>
</Properties>
</file>